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C5D3" w14:textId="4A362E8D" w:rsidR="00244672" w:rsidRPr="004929F9" w:rsidRDefault="00244672" w:rsidP="00244672">
      <w:pPr>
        <w:pStyle w:val="CRCoverPage"/>
        <w:rPr>
          <w:rFonts w:ascii="Times New Roman" w:hAnsi="Times New Roman"/>
          <w:b/>
          <w:bCs/>
          <w:sz w:val="24"/>
          <w:lang w:val="en-US"/>
        </w:rPr>
      </w:pPr>
      <w:r w:rsidRPr="004929F9">
        <w:rPr>
          <w:rFonts w:ascii="Times New Roman" w:hAnsi="Times New Roman"/>
          <w:b/>
          <w:bCs/>
          <w:sz w:val="24"/>
          <w:lang w:val="en-US"/>
        </w:rPr>
        <w:t>3GPP TSG-RAN WG2 Meeting #127</w:t>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00993029" w:rsidRPr="00993029">
        <w:rPr>
          <w:rFonts w:ascii="Times New Roman" w:hAnsi="Times New Roman"/>
          <w:b/>
          <w:bCs/>
          <w:sz w:val="24"/>
          <w:lang w:val="en-US"/>
        </w:rPr>
        <w:t>R2-240638</w:t>
      </w:r>
      <w:r w:rsidR="00993029">
        <w:rPr>
          <w:rFonts w:ascii="Times New Roman" w:hAnsi="Times New Roman"/>
          <w:b/>
          <w:bCs/>
          <w:sz w:val="24"/>
          <w:lang w:val="en-US"/>
        </w:rPr>
        <w:t>0</w:t>
      </w:r>
    </w:p>
    <w:p w14:paraId="41E82CA2" w14:textId="77777777" w:rsidR="00244672" w:rsidRPr="004929F9" w:rsidRDefault="00244672" w:rsidP="00244672">
      <w:pPr>
        <w:pStyle w:val="CRCoverPage"/>
        <w:rPr>
          <w:rFonts w:ascii="Times New Roman" w:hAnsi="Times New Roman"/>
          <w:b/>
          <w:bCs/>
          <w:sz w:val="24"/>
          <w:lang w:val="en-US"/>
        </w:rPr>
      </w:pPr>
      <w:r w:rsidRPr="004929F9">
        <w:rPr>
          <w:rFonts w:ascii="Times New Roman" w:hAnsi="Times New Roman"/>
          <w:b/>
          <w:bCs/>
          <w:sz w:val="24"/>
          <w:lang w:val="en-US"/>
        </w:rPr>
        <w:t>Maastricht, The Netherlands, 19-23 August 2024</w:t>
      </w:r>
    </w:p>
    <w:p w14:paraId="2CB3284C" w14:textId="77777777" w:rsidR="000B6D66" w:rsidRPr="004929F9" w:rsidRDefault="000B6D66" w:rsidP="00191F76">
      <w:pPr>
        <w:widowControl w:val="0"/>
        <w:tabs>
          <w:tab w:val="right" w:pos="9639"/>
        </w:tabs>
        <w:spacing w:after="0"/>
        <w:rPr>
          <w:rFonts w:ascii="Times New Roman" w:hAnsi="Times New Roman" w:cs="Times New Roman"/>
          <w:b/>
          <w:bCs/>
          <w:sz w:val="24"/>
          <w:szCs w:val="24"/>
        </w:rPr>
      </w:pPr>
    </w:p>
    <w:p w14:paraId="28618B2F" w14:textId="21CD3BB9" w:rsidR="00557278" w:rsidRPr="004929F9" w:rsidRDefault="00FB5477">
      <w:pPr>
        <w:pStyle w:val="CRCoverPage"/>
        <w:rPr>
          <w:rFonts w:ascii="Times New Roman" w:eastAsia="SimSun" w:hAnsi="Times New Roman"/>
          <w:b/>
          <w:bCs/>
          <w:sz w:val="24"/>
          <w:lang w:val="en-US" w:eastAsia="zh-CN"/>
        </w:rPr>
      </w:pPr>
      <w:r w:rsidRPr="004929F9">
        <w:rPr>
          <w:rFonts w:ascii="Times New Roman" w:hAnsi="Times New Roman"/>
          <w:b/>
          <w:bCs/>
          <w:sz w:val="24"/>
          <w:lang w:val="en-US"/>
        </w:rPr>
        <w:t>Agenda item:</w:t>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003F19DA" w:rsidRPr="004929F9">
        <w:rPr>
          <w:rFonts w:ascii="Times New Roman" w:hAnsi="Times New Roman"/>
          <w:bCs/>
          <w:sz w:val="24"/>
          <w:lang w:val="en-US"/>
        </w:rPr>
        <w:t>8.2.</w:t>
      </w:r>
      <w:r w:rsidR="00816D80">
        <w:rPr>
          <w:rFonts w:ascii="Times New Roman" w:hAnsi="Times New Roman"/>
          <w:bCs/>
          <w:sz w:val="24"/>
          <w:lang w:val="en-US"/>
        </w:rPr>
        <w:t>5</w:t>
      </w:r>
    </w:p>
    <w:p w14:paraId="4125608B" w14:textId="5C12A8A5" w:rsidR="00557278" w:rsidRPr="004929F9" w:rsidRDefault="00FB5477">
      <w:pPr>
        <w:spacing w:after="120"/>
        <w:rPr>
          <w:rFonts w:ascii="Times New Roman" w:hAnsi="Times New Roman" w:cs="Times New Roman"/>
          <w:bCs/>
          <w:sz w:val="24"/>
        </w:rPr>
      </w:pPr>
      <w:r w:rsidRPr="004929F9">
        <w:rPr>
          <w:rFonts w:ascii="Times New Roman" w:hAnsi="Times New Roman" w:cs="Times New Roman"/>
          <w:b/>
          <w:bCs/>
          <w:sz w:val="24"/>
        </w:rPr>
        <w:t>Source:</w:t>
      </w:r>
      <w:r w:rsidRPr="004929F9">
        <w:rPr>
          <w:rFonts w:ascii="Times New Roman" w:hAnsi="Times New Roman" w:cs="Times New Roman"/>
          <w:b/>
          <w:bCs/>
          <w:sz w:val="24"/>
        </w:rPr>
        <w:tab/>
      </w:r>
      <w:r w:rsidRPr="004929F9">
        <w:rPr>
          <w:rFonts w:ascii="Times New Roman" w:hAnsi="Times New Roman" w:cs="Times New Roman"/>
          <w:b/>
          <w:bCs/>
          <w:sz w:val="24"/>
        </w:rPr>
        <w:tab/>
      </w:r>
      <w:r w:rsidRPr="004929F9">
        <w:rPr>
          <w:rFonts w:ascii="Times New Roman" w:hAnsi="Times New Roman" w:cs="Times New Roman"/>
          <w:b/>
          <w:bCs/>
          <w:sz w:val="24"/>
        </w:rPr>
        <w:tab/>
      </w:r>
      <w:r w:rsidRPr="004929F9">
        <w:rPr>
          <w:rFonts w:ascii="Times New Roman" w:hAnsi="Times New Roman" w:cs="Times New Roman"/>
          <w:bCs/>
          <w:sz w:val="24"/>
        </w:rPr>
        <w:t>Intel Corporation</w:t>
      </w:r>
    </w:p>
    <w:p w14:paraId="3193B325" w14:textId="6AABDCD0" w:rsidR="00C42C9A" w:rsidRPr="004929F9" w:rsidRDefault="00FB5477" w:rsidP="00C42C9A">
      <w:pPr>
        <w:tabs>
          <w:tab w:val="left" w:pos="1985"/>
        </w:tabs>
        <w:spacing w:after="120"/>
        <w:ind w:left="2880" w:hanging="2880"/>
        <w:rPr>
          <w:rFonts w:ascii="Times New Roman" w:hAnsi="Times New Roman" w:cs="Times New Roman"/>
          <w:bCs/>
          <w:sz w:val="24"/>
        </w:rPr>
      </w:pPr>
      <w:r w:rsidRPr="004929F9">
        <w:rPr>
          <w:rFonts w:ascii="Times New Roman" w:hAnsi="Times New Roman" w:cs="Times New Roman"/>
          <w:b/>
          <w:bCs/>
          <w:sz w:val="24"/>
        </w:rPr>
        <w:t>Title:</w:t>
      </w:r>
      <w:r w:rsidRPr="004929F9">
        <w:rPr>
          <w:rFonts w:ascii="Times New Roman" w:hAnsi="Times New Roman" w:cs="Times New Roman"/>
          <w:bCs/>
          <w:sz w:val="24"/>
        </w:rPr>
        <w:tab/>
      </w:r>
      <w:r w:rsidRPr="004929F9">
        <w:rPr>
          <w:rFonts w:ascii="Times New Roman" w:hAnsi="Times New Roman" w:cs="Times New Roman"/>
          <w:bCs/>
          <w:sz w:val="24"/>
        </w:rPr>
        <w:tab/>
      </w:r>
      <w:r w:rsidR="00816D80" w:rsidRPr="00816D80">
        <w:rPr>
          <w:rFonts w:ascii="Times New Roman" w:hAnsi="Times New Roman" w:cs="Times New Roman"/>
          <w:bCs/>
          <w:sz w:val="24"/>
          <w:lang w:eastAsia="zh-CN"/>
        </w:rPr>
        <w:t>Topology 2 considerations</w:t>
      </w:r>
    </w:p>
    <w:p w14:paraId="52292485" w14:textId="60798943" w:rsidR="00557278" w:rsidRPr="004929F9" w:rsidRDefault="00FB5477" w:rsidP="00C42C9A">
      <w:pPr>
        <w:tabs>
          <w:tab w:val="left" w:pos="1985"/>
        </w:tabs>
        <w:spacing w:after="120"/>
        <w:ind w:left="2880" w:hanging="2880"/>
        <w:rPr>
          <w:rFonts w:ascii="Times New Roman" w:hAnsi="Times New Roman" w:cs="Times New Roman"/>
          <w:b/>
          <w:bCs/>
          <w:sz w:val="24"/>
          <w:lang w:eastAsia="zh-CN"/>
        </w:rPr>
      </w:pPr>
      <w:r w:rsidRPr="004929F9">
        <w:rPr>
          <w:rFonts w:ascii="Times New Roman" w:hAnsi="Times New Roman" w:cs="Times New Roman"/>
          <w:b/>
          <w:bCs/>
          <w:sz w:val="24"/>
        </w:rPr>
        <w:t>Document for:</w:t>
      </w:r>
      <w:r w:rsidRPr="004929F9">
        <w:rPr>
          <w:rFonts w:ascii="Times New Roman" w:hAnsi="Times New Roman" w:cs="Times New Roman"/>
          <w:b/>
          <w:bCs/>
          <w:sz w:val="24"/>
        </w:rPr>
        <w:tab/>
      </w:r>
      <w:r w:rsidRPr="004929F9">
        <w:rPr>
          <w:rFonts w:ascii="Times New Roman" w:hAnsi="Times New Roman" w:cs="Times New Roman"/>
          <w:bCs/>
          <w:sz w:val="24"/>
        </w:rPr>
        <w:t xml:space="preserve"> </w:t>
      </w:r>
      <w:r w:rsidRPr="004929F9">
        <w:rPr>
          <w:rFonts w:ascii="Times New Roman" w:hAnsi="Times New Roman" w:cs="Times New Roman"/>
          <w:bCs/>
          <w:sz w:val="24"/>
        </w:rPr>
        <w:tab/>
        <w:t>Discussion and decision</w:t>
      </w:r>
    </w:p>
    <w:p w14:paraId="0F6AE60D" w14:textId="77777777" w:rsidR="00557278" w:rsidRPr="004929F9" w:rsidRDefault="00FB5477">
      <w:pPr>
        <w:pStyle w:val="Heading1"/>
        <w:numPr>
          <w:ilvl w:val="0"/>
          <w:numId w:val="11"/>
        </w:numPr>
        <w:rPr>
          <w:rFonts w:ascii="Times New Roman" w:hAnsi="Times New Roman"/>
        </w:rPr>
      </w:pPr>
      <w:bookmarkStart w:id="0" w:name="_Ref73829754"/>
      <w:r w:rsidRPr="004929F9">
        <w:rPr>
          <w:rFonts w:ascii="Times New Roman" w:hAnsi="Times New Roman"/>
        </w:rPr>
        <w:t>Introduction</w:t>
      </w:r>
      <w:bookmarkEnd w:id="0"/>
    </w:p>
    <w:p w14:paraId="223B058C" w14:textId="1BA4AD2B" w:rsidR="00C87FAD" w:rsidRDefault="00186A23" w:rsidP="00C87FAD">
      <w:pPr>
        <w:spacing w:before="120"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In RAN#104, based on [</w:t>
      </w:r>
      <w:r w:rsidR="00F20B29">
        <w:rPr>
          <w:rFonts w:ascii="Times New Roman" w:hAnsi="Times New Roman" w:cs="Times New Roman"/>
          <w:sz w:val="20"/>
          <w:szCs w:val="20"/>
          <w:lang w:val="en-GB"/>
        </w:rPr>
        <w:t>2</w:t>
      </w:r>
      <w:r>
        <w:rPr>
          <w:rFonts w:ascii="Times New Roman" w:hAnsi="Times New Roman" w:cs="Times New Roman"/>
          <w:sz w:val="20"/>
          <w:szCs w:val="20"/>
          <w:lang w:val="en-GB"/>
        </w:rPr>
        <w:t xml:space="preserve">], RAN discussed </w:t>
      </w:r>
      <w:r w:rsidRPr="00186A23">
        <w:rPr>
          <w:rFonts w:ascii="Times New Roman" w:hAnsi="Times New Roman" w:cs="Times New Roman"/>
          <w:sz w:val="20"/>
          <w:szCs w:val="20"/>
          <w:lang w:val="en-GB"/>
        </w:rPr>
        <w:t>Architecture for Topology 2</w:t>
      </w:r>
      <w:r>
        <w:rPr>
          <w:rFonts w:ascii="Times New Roman" w:hAnsi="Times New Roman" w:cs="Times New Roman"/>
          <w:sz w:val="20"/>
          <w:szCs w:val="20"/>
          <w:lang w:val="en-GB"/>
        </w:rPr>
        <w:t xml:space="preserve"> and concluded that:</w:t>
      </w:r>
    </w:p>
    <w:tbl>
      <w:tblPr>
        <w:tblStyle w:val="TableGrid"/>
        <w:tblW w:w="0" w:type="auto"/>
        <w:tblLook w:val="04A0" w:firstRow="1" w:lastRow="0" w:firstColumn="1" w:lastColumn="0" w:noHBand="0" w:noVBand="1"/>
      </w:tblPr>
      <w:tblGrid>
        <w:gridCol w:w="9350"/>
      </w:tblGrid>
      <w:tr w:rsidR="00186A23" w14:paraId="10289940" w14:textId="77777777" w:rsidTr="00186A23">
        <w:tc>
          <w:tcPr>
            <w:tcW w:w="9350" w:type="dxa"/>
          </w:tcPr>
          <w:p w14:paraId="59F5661D" w14:textId="77777777" w:rsidR="00186A23" w:rsidRDefault="00186A23" w:rsidP="00186A23">
            <w:pPr>
              <w:widowControl w:val="0"/>
              <w:tabs>
                <w:tab w:val="left" w:pos="90"/>
                <w:tab w:val="left" w:pos="1868"/>
                <w:tab w:val="right" w:pos="10648"/>
              </w:tabs>
              <w:autoSpaceDE w:val="0"/>
              <w:autoSpaceDN w:val="0"/>
              <w:adjustRightInd w:val="0"/>
              <w:spacing w:before="53" w:after="0" w:line="240" w:lineRule="auto"/>
              <w:rPr>
                <w:b/>
                <w:bCs/>
                <w:i/>
                <w:iCs/>
                <w:color w:val="000000"/>
                <w:sz w:val="25"/>
                <w:szCs w:val="25"/>
              </w:rPr>
            </w:pPr>
            <w:r>
              <w:rPr>
                <w:b/>
                <w:bCs/>
                <w:color w:val="0000FF"/>
                <w:sz w:val="20"/>
                <w:szCs w:val="20"/>
              </w:rPr>
              <w:t>RP-241612</w:t>
            </w:r>
            <w:r>
              <w:rPr>
                <w:rFonts w:ascii="Arial" w:hAnsi="Arial" w:cs="Arial"/>
              </w:rPr>
              <w:tab/>
            </w:r>
            <w:r>
              <w:rPr>
                <w:rFonts w:ascii="Times" w:hAnsi="Times" w:cs="Times"/>
                <w:b/>
                <w:bCs/>
                <w:color w:val="000000"/>
                <w:sz w:val="20"/>
                <w:szCs w:val="20"/>
              </w:rPr>
              <w:t xml:space="preserve">Moderator's summary for offline discussion about </w:t>
            </w:r>
            <w:proofErr w:type="spellStart"/>
            <w:r>
              <w:rPr>
                <w:rFonts w:ascii="Times" w:hAnsi="Times" w:cs="Times"/>
                <w:b/>
                <w:bCs/>
                <w:color w:val="000000"/>
                <w:sz w:val="20"/>
                <w:szCs w:val="20"/>
              </w:rPr>
              <w:t>ambiant</w:t>
            </w:r>
            <w:proofErr w:type="spellEnd"/>
            <w:r>
              <w:rPr>
                <w:rFonts w:ascii="Times" w:hAnsi="Times" w:cs="Times"/>
                <w:b/>
                <w:bCs/>
                <w:color w:val="000000"/>
                <w:sz w:val="20"/>
                <w:szCs w:val="20"/>
              </w:rPr>
              <w:t xml:space="preserve"> IoT</w:t>
            </w:r>
            <w:r>
              <w:rPr>
                <w:rFonts w:ascii="Arial" w:hAnsi="Arial" w:cs="Arial"/>
              </w:rPr>
              <w:tab/>
            </w:r>
            <w:r>
              <w:rPr>
                <w:b/>
                <w:bCs/>
                <w:i/>
                <w:iCs/>
                <w:color w:val="000000"/>
                <w:sz w:val="20"/>
                <w:szCs w:val="20"/>
              </w:rPr>
              <w:t>Huawei</w:t>
            </w:r>
          </w:p>
          <w:p w14:paraId="3A93BA25" w14:textId="77777777" w:rsidR="00186A23" w:rsidRDefault="00186A23" w:rsidP="00186A23">
            <w:pPr>
              <w:widowControl w:val="0"/>
              <w:tabs>
                <w:tab w:val="left" w:pos="90"/>
                <w:tab w:val="left" w:pos="1868"/>
                <w:tab w:val="right" w:pos="10648"/>
              </w:tabs>
              <w:autoSpaceDE w:val="0"/>
              <w:autoSpaceDN w:val="0"/>
              <w:adjustRightInd w:val="0"/>
              <w:spacing w:before="53" w:after="0" w:line="240" w:lineRule="auto"/>
              <w:rPr>
                <w:b/>
                <w:bCs/>
                <w:i/>
                <w:iCs/>
                <w:color w:val="000000"/>
                <w:sz w:val="25"/>
                <w:szCs w:val="25"/>
              </w:rPr>
            </w:pPr>
            <w:r>
              <w:rPr>
                <w:b/>
                <w:bCs/>
                <w:color w:val="0000FF"/>
                <w:sz w:val="20"/>
                <w:szCs w:val="20"/>
              </w:rPr>
              <w:t>RP-241688</w:t>
            </w:r>
            <w:r>
              <w:rPr>
                <w:rFonts w:ascii="Arial" w:hAnsi="Arial" w:cs="Arial"/>
              </w:rPr>
              <w:tab/>
            </w:r>
            <w:r>
              <w:rPr>
                <w:rFonts w:ascii="Times" w:hAnsi="Times" w:cs="Times"/>
                <w:b/>
                <w:bCs/>
                <w:color w:val="000000"/>
                <w:sz w:val="20"/>
                <w:szCs w:val="20"/>
              </w:rPr>
              <w:t xml:space="preserve">Moderator's summary for offline discussion about </w:t>
            </w:r>
            <w:proofErr w:type="spellStart"/>
            <w:r>
              <w:rPr>
                <w:rFonts w:ascii="Times" w:hAnsi="Times" w:cs="Times"/>
                <w:b/>
                <w:bCs/>
                <w:color w:val="000000"/>
                <w:sz w:val="20"/>
                <w:szCs w:val="20"/>
              </w:rPr>
              <w:t>ambiant</w:t>
            </w:r>
            <w:proofErr w:type="spellEnd"/>
            <w:r>
              <w:rPr>
                <w:rFonts w:ascii="Times" w:hAnsi="Times" w:cs="Times"/>
                <w:b/>
                <w:bCs/>
                <w:color w:val="000000"/>
                <w:sz w:val="20"/>
                <w:szCs w:val="20"/>
              </w:rPr>
              <w:t xml:space="preserve"> IoT</w:t>
            </w:r>
            <w:r>
              <w:rPr>
                <w:rFonts w:ascii="Arial" w:hAnsi="Arial" w:cs="Arial"/>
              </w:rPr>
              <w:tab/>
            </w:r>
            <w:r>
              <w:rPr>
                <w:b/>
                <w:bCs/>
                <w:i/>
                <w:iCs/>
                <w:color w:val="000000"/>
                <w:sz w:val="20"/>
                <w:szCs w:val="20"/>
              </w:rPr>
              <w:t>Huawei</w:t>
            </w:r>
          </w:p>
          <w:p w14:paraId="5058E512" w14:textId="77777777" w:rsidR="00186A23" w:rsidRDefault="00186A23" w:rsidP="00186A23">
            <w:pPr>
              <w:widowControl w:val="0"/>
              <w:tabs>
                <w:tab w:val="left" w:pos="9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 xml:space="preserve">Replaces </w:t>
            </w:r>
          </w:p>
          <w:p w14:paraId="7D58D640" w14:textId="77777777" w:rsidR="00186A23" w:rsidRDefault="00186A23" w:rsidP="00186A23">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color w:val="000000"/>
                <w:sz w:val="16"/>
                <w:szCs w:val="16"/>
              </w:rPr>
              <w:t>RP-241612</w:t>
            </w:r>
          </w:p>
          <w:p w14:paraId="067D4E11" w14:textId="17940B36" w:rsidR="00186A23" w:rsidRDefault="00186A23" w:rsidP="003C521D">
            <w:pPr>
              <w:widowControl w:val="0"/>
              <w:tabs>
                <w:tab w:val="left" w:pos="1190"/>
              </w:tabs>
              <w:autoSpaceDE w:val="0"/>
              <w:autoSpaceDN w:val="0"/>
              <w:adjustRightInd w:val="0"/>
              <w:spacing w:after="120" w:line="240" w:lineRule="auto"/>
              <w:rPr>
                <w:sz w:val="20"/>
                <w:szCs w:val="20"/>
                <w:lang w:val="en-GB"/>
              </w:rPr>
            </w:pPr>
            <w:r>
              <w:rPr>
                <w:rFonts w:ascii="Arial" w:hAnsi="Arial" w:cs="Arial"/>
              </w:rPr>
              <w:tab/>
            </w:r>
            <w:r>
              <w:rPr>
                <w:color w:val="000000"/>
                <w:sz w:val="20"/>
                <w:szCs w:val="20"/>
              </w:rPr>
              <w:t>conclusion: all 3 conclusions of section 4 are endorsed</w:t>
            </w:r>
          </w:p>
        </w:tc>
      </w:tr>
    </w:tbl>
    <w:p w14:paraId="5FC843CA" w14:textId="0A0E1472" w:rsidR="00B70E17" w:rsidRPr="004929F9" w:rsidRDefault="00CA33B9" w:rsidP="00E14A05">
      <w:pPr>
        <w:spacing w:before="240" w:after="120"/>
        <w:jc w:val="both"/>
        <w:rPr>
          <w:rFonts w:ascii="Times New Roman" w:hAnsi="Times New Roman" w:cs="Times New Roman"/>
          <w:sz w:val="20"/>
          <w:szCs w:val="20"/>
          <w:lang w:val="en-GB"/>
        </w:rPr>
      </w:pPr>
      <w:r w:rsidRPr="004929F9">
        <w:rPr>
          <w:rFonts w:ascii="Times New Roman" w:hAnsi="Times New Roman" w:cs="Times New Roman"/>
          <w:sz w:val="20"/>
          <w:szCs w:val="20"/>
          <w:lang w:val="en-GB"/>
        </w:rPr>
        <w:t xml:space="preserve">In this contribution, </w:t>
      </w:r>
      <w:r w:rsidR="00CC3811" w:rsidRPr="004929F9">
        <w:rPr>
          <w:rFonts w:ascii="Times New Roman" w:hAnsi="Times New Roman" w:cs="Times New Roman"/>
          <w:sz w:val="20"/>
          <w:szCs w:val="20"/>
          <w:lang w:val="en-GB"/>
        </w:rPr>
        <w:t>we</w:t>
      </w:r>
      <w:r w:rsidR="00910B34" w:rsidRPr="004929F9">
        <w:rPr>
          <w:rFonts w:ascii="Times New Roman" w:hAnsi="Times New Roman" w:cs="Times New Roman"/>
          <w:sz w:val="20"/>
          <w:szCs w:val="20"/>
          <w:lang w:val="en-GB"/>
        </w:rPr>
        <w:t xml:space="preserve"> </w:t>
      </w:r>
      <w:r w:rsidR="00F60385">
        <w:rPr>
          <w:rFonts w:ascii="Times New Roman" w:hAnsi="Times New Roman" w:cs="Times New Roman"/>
          <w:sz w:val="20"/>
          <w:szCs w:val="20"/>
          <w:lang w:val="en-GB"/>
        </w:rPr>
        <w:t>analyse the RAN2 impact for Topology 2</w:t>
      </w:r>
      <w:r w:rsidR="00910B34" w:rsidRPr="004929F9">
        <w:rPr>
          <w:rFonts w:ascii="Times New Roman" w:hAnsi="Times New Roman" w:cs="Times New Roman"/>
          <w:sz w:val="20"/>
          <w:szCs w:val="20"/>
          <w:lang w:val="en-GB"/>
        </w:rPr>
        <w:t>.</w:t>
      </w:r>
    </w:p>
    <w:p w14:paraId="56CBDD47" w14:textId="2B3F70A5" w:rsidR="00557278" w:rsidRPr="004929F9" w:rsidRDefault="00F07E44">
      <w:pPr>
        <w:pStyle w:val="Heading1"/>
        <w:rPr>
          <w:rFonts w:ascii="Times New Roman" w:hAnsi="Times New Roman"/>
        </w:rPr>
      </w:pPr>
      <w:r w:rsidRPr="004929F9">
        <w:rPr>
          <w:rFonts w:ascii="Times New Roman" w:hAnsi="Times New Roman"/>
        </w:rPr>
        <w:t>Discussion</w:t>
      </w:r>
    </w:p>
    <w:p w14:paraId="708C9367" w14:textId="77777777" w:rsidR="00F60385" w:rsidRPr="009D3EC0" w:rsidRDefault="00F60385" w:rsidP="00F60385">
      <w:pPr>
        <w:rPr>
          <w:rFonts w:ascii="Times New Roman" w:hAnsi="Times New Roman" w:cs="Times New Roman"/>
          <w:sz w:val="20"/>
          <w:szCs w:val="20"/>
        </w:rPr>
      </w:pPr>
      <w:r w:rsidRPr="009D3EC0">
        <w:rPr>
          <w:rFonts w:ascii="Times New Roman" w:hAnsi="Times New Roman" w:cs="Times New Roman"/>
          <w:sz w:val="20"/>
          <w:szCs w:val="20"/>
        </w:rPr>
        <w:t xml:space="preserve">During RANP study phase, 5 deployment scenarios and 4 topologies were considered. Based on the SI [1], only Topologies 1 and 2 are considered in this study. </w:t>
      </w:r>
    </w:p>
    <w:tbl>
      <w:tblPr>
        <w:tblStyle w:val="TableGrid"/>
        <w:tblW w:w="0" w:type="auto"/>
        <w:tblLook w:val="04A0" w:firstRow="1" w:lastRow="0" w:firstColumn="1" w:lastColumn="0" w:noHBand="0" w:noVBand="1"/>
      </w:tblPr>
      <w:tblGrid>
        <w:gridCol w:w="9350"/>
      </w:tblGrid>
      <w:tr w:rsidR="00F60385" w14:paraId="339DD3C6" w14:textId="77777777">
        <w:tc>
          <w:tcPr>
            <w:tcW w:w="9350" w:type="dxa"/>
          </w:tcPr>
          <w:p w14:paraId="5BFFC503" w14:textId="77777777" w:rsidR="00F60385" w:rsidRPr="009D3EC0" w:rsidRDefault="00F60385" w:rsidP="00993029">
            <w:pPr>
              <w:numPr>
                <w:ilvl w:val="0"/>
                <w:numId w:val="17"/>
              </w:numPr>
              <w:overflowPunct w:val="0"/>
              <w:autoSpaceDE w:val="0"/>
              <w:autoSpaceDN w:val="0"/>
              <w:adjustRightInd w:val="0"/>
              <w:spacing w:after="60" w:line="240" w:lineRule="auto"/>
              <w:ind w:right="-96"/>
              <w:jc w:val="both"/>
              <w:rPr>
                <w:sz w:val="18"/>
                <w:szCs w:val="18"/>
                <w:lang w:eastAsia="ja-JP"/>
              </w:rPr>
            </w:pPr>
            <w:bookmarkStart w:id="2" w:name="_Hlk160560296"/>
            <w:r w:rsidRPr="009D3EC0">
              <w:rPr>
                <w:sz w:val="20"/>
                <w:szCs w:val="20"/>
                <w:lang w:eastAsia="ja-JP"/>
              </w:rPr>
              <w:t>Deployment Scenarios with the following characteristics, referenced to the tables in Clause 4.2.2 of TR 38.848:</w:t>
            </w:r>
          </w:p>
          <w:p w14:paraId="7E35E1D2" w14:textId="77777777" w:rsidR="00F60385" w:rsidRPr="009D3EC0" w:rsidRDefault="00F60385" w:rsidP="00993029">
            <w:pPr>
              <w:pStyle w:val="B2"/>
              <w:numPr>
                <w:ilvl w:val="0"/>
                <w:numId w:val="18"/>
              </w:numPr>
              <w:spacing w:after="60" w:line="240" w:lineRule="auto"/>
              <w:jc w:val="left"/>
              <w:textAlignment w:val="auto"/>
              <w:rPr>
                <w:rFonts w:eastAsia="DengXian"/>
                <w:sz w:val="20"/>
                <w:szCs w:val="18"/>
                <w:lang w:val="en-GB" w:eastAsia="en-GB"/>
              </w:rPr>
            </w:pPr>
            <w:r w:rsidRPr="009D3EC0">
              <w:rPr>
                <w:sz w:val="20"/>
                <w:szCs w:val="18"/>
              </w:rPr>
              <w:t>Deployment scenario 1 with Topology 1</w:t>
            </w:r>
          </w:p>
          <w:p w14:paraId="74253E68" w14:textId="77777777" w:rsidR="00F60385" w:rsidRPr="009D3EC0" w:rsidRDefault="00F60385" w:rsidP="00993029">
            <w:pPr>
              <w:pStyle w:val="B2"/>
              <w:numPr>
                <w:ilvl w:val="1"/>
                <w:numId w:val="18"/>
              </w:numPr>
              <w:spacing w:after="60" w:line="240" w:lineRule="auto"/>
              <w:jc w:val="left"/>
              <w:textAlignment w:val="auto"/>
              <w:rPr>
                <w:sz w:val="20"/>
                <w:szCs w:val="18"/>
              </w:rPr>
            </w:pPr>
            <w:r w:rsidRPr="009D3EC0">
              <w:rPr>
                <w:sz w:val="20"/>
                <w:szCs w:val="18"/>
              </w:rPr>
              <w:t>Basestation and coexistence characteristics: Micro-cell, co-site</w:t>
            </w:r>
          </w:p>
          <w:p w14:paraId="53D80534" w14:textId="77777777" w:rsidR="00F60385" w:rsidRPr="009D3EC0" w:rsidRDefault="00F60385" w:rsidP="00993029">
            <w:pPr>
              <w:pStyle w:val="B2"/>
              <w:numPr>
                <w:ilvl w:val="0"/>
                <w:numId w:val="18"/>
              </w:numPr>
              <w:spacing w:after="60" w:line="240" w:lineRule="auto"/>
              <w:jc w:val="left"/>
              <w:textAlignment w:val="auto"/>
              <w:rPr>
                <w:sz w:val="20"/>
                <w:szCs w:val="18"/>
              </w:rPr>
            </w:pPr>
            <w:r w:rsidRPr="009D3EC0">
              <w:rPr>
                <w:sz w:val="20"/>
                <w:szCs w:val="18"/>
              </w:rPr>
              <w:t xml:space="preserve">  Deployment scenario 2 with Topology 2 and UE as intermediate node, under network control</w:t>
            </w:r>
          </w:p>
          <w:p w14:paraId="214C8B9C" w14:textId="77777777" w:rsidR="00F60385" w:rsidRPr="009D3EC0" w:rsidRDefault="00F60385" w:rsidP="00993029">
            <w:pPr>
              <w:pStyle w:val="B2"/>
              <w:numPr>
                <w:ilvl w:val="1"/>
                <w:numId w:val="18"/>
              </w:numPr>
              <w:spacing w:after="60" w:line="240" w:lineRule="auto"/>
              <w:jc w:val="left"/>
              <w:textAlignment w:val="auto"/>
              <w:rPr>
                <w:sz w:val="20"/>
                <w:szCs w:val="18"/>
              </w:rPr>
            </w:pPr>
            <w:r w:rsidRPr="009D3EC0">
              <w:rPr>
                <w:sz w:val="20"/>
                <w:szCs w:val="18"/>
              </w:rPr>
              <w:t>Basestation and coexistence characteristics: Macro-cell, co-site</w:t>
            </w:r>
          </w:p>
          <w:p w14:paraId="1094B2D8" w14:textId="77777777" w:rsidR="00F60385" w:rsidRDefault="00F60385" w:rsidP="00993029">
            <w:pPr>
              <w:pStyle w:val="B2"/>
              <w:numPr>
                <w:ilvl w:val="1"/>
                <w:numId w:val="18"/>
              </w:numPr>
              <w:spacing w:after="60" w:line="240" w:lineRule="auto"/>
              <w:jc w:val="left"/>
              <w:textAlignment w:val="auto"/>
            </w:pPr>
            <w:r w:rsidRPr="009D3EC0">
              <w:rPr>
                <w:sz w:val="20"/>
                <w:szCs w:val="18"/>
              </w:rPr>
              <w:t>The location of intermediate node is indoor</w:t>
            </w:r>
            <w:bookmarkEnd w:id="2"/>
          </w:p>
        </w:tc>
      </w:tr>
    </w:tbl>
    <w:p w14:paraId="48D21B76" w14:textId="77777777" w:rsidR="00F60385" w:rsidRDefault="00F60385" w:rsidP="00F60385">
      <w:pPr>
        <w:keepNext/>
        <w:spacing w:after="0" w:line="240" w:lineRule="auto"/>
        <w:ind w:left="634"/>
        <w:jc w:val="center"/>
      </w:pPr>
      <w:r>
        <w:object w:dxaOrig="16057" w:dyaOrig="5436" w14:anchorId="633B2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41pt" o:ole="">
            <v:imagedata r:id="rId12" o:title=""/>
          </v:shape>
          <o:OLEObject Type="Embed" ProgID="Visio.Drawing.15" ShapeID="_x0000_i1025" DrawAspect="Content" ObjectID="_1784660246" r:id="rId13"/>
        </w:object>
      </w:r>
    </w:p>
    <w:p w14:paraId="3F74511D" w14:textId="77777777" w:rsidR="00F60385" w:rsidRDefault="00F60385" w:rsidP="00F60385">
      <w:pPr>
        <w:keepNext/>
        <w:spacing w:after="0" w:line="240" w:lineRule="auto"/>
        <w:ind w:left="634"/>
        <w:jc w:val="center"/>
      </w:pPr>
    </w:p>
    <w:p w14:paraId="6C5897CE" w14:textId="77777777" w:rsidR="00F60385" w:rsidRPr="00545D63" w:rsidRDefault="00F60385" w:rsidP="00F60385">
      <w:pPr>
        <w:spacing w:line="240" w:lineRule="auto"/>
        <w:jc w:val="center"/>
        <w:rPr>
          <w:rFonts w:ascii="Calibri" w:hAnsi="Calibri" w:cs="Times New Roman"/>
          <w:b/>
          <w:lang w:eastAsia="zh-CN"/>
        </w:rPr>
      </w:pPr>
      <w:bookmarkStart w:id="3" w:name="_Ref155527651"/>
      <w:r w:rsidRPr="00545D63">
        <w:rPr>
          <w:rFonts w:ascii="Calibri" w:hAnsi="Calibri" w:cs="Times New Roman"/>
          <w:b/>
          <w:lang w:eastAsia="zh-CN"/>
        </w:rPr>
        <w:t xml:space="preserve">Figure </w:t>
      </w:r>
      <w:bookmarkEnd w:id="3"/>
      <w:r>
        <w:rPr>
          <w:rFonts w:ascii="Calibri" w:hAnsi="Calibri" w:cs="Times New Roman"/>
          <w:b/>
          <w:lang w:eastAsia="zh-CN"/>
        </w:rPr>
        <w:t>1</w:t>
      </w:r>
      <w:r w:rsidRPr="00545D63">
        <w:rPr>
          <w:rFonts w:ascii="Calibri" w:hAnsi="Calibri" w:cs="Times New Roman"/>
          <w:b/>
          <w:lang w:eastAsia="zh-CN"/>
        </w:rPr>
        <w:t>. Topology 1 and 2 for A-IoT applications</w:t>
      </w:r>
    </w:p>
    <w:p w14:paraId="63ABD2B6" w14:textId="315E23E9" w:rsidR="00F60385" w:rsidRDefault="00F60385" w:rsidP="00F60385">
      <w:pPr>
        <w:rPr>
          <w:rFonts w:ascii="Times New Roman" w:hAnsi="Times New Roman" w:cs="Times New Roman"/>
          <w:sz w:val="20"/>
          <w:szCs w:val="20"/>
        </w:rPr>
      </w:pPr>
      <w:r>
        <w:rPr>
          <w:rFonts w:ascii="Times New Roman" w:hAnsi="Times New Roman" w:cs="Times New Roman"/>
          <w:sz w:val="20"/>
          <w:szCs w:val="20"/>
        </w:rPr>
        <w:lastRenderedPageBreak/>
        <w:t xml:space="preserve">At RAN2#125bis, RAN2 aimed to have </w:t>
      </w:r>
      <w:r w:rsidR="0043115E">
        <w:rPr>
          <w:rFonts w:ascii="Times New Roman" w:hAnsi="Times New Roman" w:cs="Times New Roman"/>
          <w:sz w:val="20"/>
          <w:szCs w:val="20"/>
        </w:rPr>
        <w:t xml:space="preserve">a </w:t>
      </w:r>
      <w:r>
        <w:rPr>
          <w:rFonts w:ascii="Times New Roman" w:hAnsi="Times New Roman" w:cs="Times New Roman"/>
          <w:sz w:val="20"/>
          <w:szCs w:val="20"/>
        </w:rPr>
        <w:t xml:space="preserve">common </w:t>
      </w:r>
      <w:r w:rsidR="0043115E">
        <w:rPr>
          <w:rFonts w:ascii="Times New Roman" w:hAnsi="Times New Roman" w:cs="Times New Roman"/>
          <w:sz w:val="20"/>
          <w:szCs w:val="20"/>
        </w:rPr>
        <w:t>(i.e. single)</w:t>
      </w:r>
      <w:r>
        <w:rPr>
          <w:rFonts w:ascii="Times New Roman" w:hAnsi="Times New Roman" w:cs="Times New Roman"/>
          <w:sz w:val="20"/>
          <w:szCs w:val="20"/>
        </w:rPr>
        <w:t xml:space="preserve"> design </w:t>
      </w:r>
      <w:r w:rsidRPr="00F60385">
        <w:rPr>
          <w:rFonts w:ascii="Times New Roman" w:hAnsi="Times New Roman" w:cs="Times New Roman"/>
          <w:sz w:val="20"/>
          <w:szCs w:val="20"/>
        </w:rPr>
        <w:t>on the interface between reader and A-IoT device for topology 1 and topology 2.</w:t>
      </w:r>
      <w:r w:rsidRPr="009D3EC0">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F60385" w14:paraId="6456F54C" w14:textId="77777777" w:rsidTr="00F60385">
        <w:tc>
          <w:tcPr>
            <w:tcW w:w="9350" w:type="dxa"/>
          </w:tcPr>
          <w:p w14:paraId="72370E76" w14:textId="77777777" w:rsidR="00F60385" w:rsidRPr="00111B80" w:rsidRDefault="00F60385" w:rsidP="00F60385">
            <w:pPr>
              <w:pStyle w:val="Doc-text2"/>
              <w:ind w:left="363"/>
              <w:rPr>
                <w:b/>
                <w:bCs/>
              </w:rPr>
            </w:pPr>
            <w:r w:rsidRPr="00111B80">
              <w:rPr>
                <w:b/>
                <w:bCs/>
              </w:rPr>
              <w:t>Agreements</w:t>
            </w:r>
          </w:p>
          <w:p w14:paraId="553B707B" w14:textId="61202D8D" w:rsidR="00F60385" w:rsidRDefault="00F60385" w:rsidP="00993029">
            <w:pPr>
              <w:pStyle w:val="Doc-text2"/>
              <w:numPr>
                <w:ilvl w:val="0"/>
                <w:numId w:val="20"/>
              </w:numPr>
              <w:ind w:left="360"/>
              <w:rPr>
                <w:rFonts w:ascii="Times New Roman" w:hAnsi="Times New Roman"/>
                <w:szCs w:val="20"/>
              </w:rPr>
            </w:pPr>
            <w:r>
              <w:t xml:space="preserve">Unless explicitly stated all agreements apply to all device types and for both topologies.  </w:t>
            </w:r>
          </w:p>
        </w:tc>
      </w:tr>
    </w:tbl>
    <w:p w14:paraId="46BC8A37" w14:textId="0F68E65F" w:rsidR="00F60385" w:rsidRDefault="00F60385" w:rsidP="003C521D">
      <w:pPr>
        <w:spacing w:before="160"/>
        <w:rPr>
          <w:rFonts w:ascii="Times New Roman" w:hAnsi="Times New Roman" w:cs="Times New Roman"/>
          <w:sz w:val="20"/>
          <w:szCs w:val="20"/>
        </w:rPr>
      </w:pPr>
      <w:r>
        <w:rPr>
          <w:rFonts w:ascii="Times New Roman" w:hAnsi="Times New Roman" w:cs="Times New Roman"/>
          <w:sz w:val="20"/>
          <w:szCs w:val="20"/>
        </w:rPr>
        <w:t xml:space="preserve">The main difference between topology 1 and 2 on the interface between device and </w:t>
      </w:r>
      <w:r w:rsidR="002F5D98" w:rsidRPr="002F5D98">
        <w:rPr>
          <w:rFonts w:ascii="Times New Roman" w:hAnsi="Times New Roman" w:cs="Times New Roman"/>
          <w:sz w:val="20"/>
          <w:szCs w:val="20"/>
        </w:rPr>
        <w:t>intermediate</w:t>
      </w:r>
      <w:r w:rsidR="00571F74">
        <w:rPr>
          <w:rFonts w:ascii="Times New Roman" w:hAnsi="Times New Roman" w:cs="Times New Roman"/>
          <w:sz w:val="20"/>
          <w:szCs w:val="20"/>
        </w:rPr>
        <w:t xml:space="preserve"> node</w:t>
      </w:r>
      <w:r w:rsidR="002F5D98" w:rsidRPr="002F5D98">
        <w:rPr>
          <w:rFonts w:ascii="Times New Roman" w:hAnsi="Times New Roman" w:cs="Times New Roman"/>
          <w:sz w:val="20"/>
          <w:szCs w:val="20"/>
        </w:rPr>
        <w:t xml:space="preserve"> </w:t>
      </w:r>
      <w:r w:rsidR="002F5D98">
        <w:rPr>
          <w:rFonts w:ascii="Times New Roman" w:hAnsi="Times New Roman" w:cs="Times New Roman"/>
          <w:sz w:val="20"/>
          <w:szCs w:val="20"/>
        </w:rPr>
        <w:t xml:space="preserve">(i.e. </w:t>
      </w:r>
      <w:r>
        <w:rPr>
          <w:rFonts w:ascii="Times New Roman" w:hAnsi="Times New Roman" w:cs="Times New Roman"/>
          <w:sz w:val="20"/>
          <w:szCs w:val="20"/>
        </w:rPr>
        <w:t>Reader</w:t>
      </w:r>
      <w:r w:rsidR="002F5D98">
        <w:rPr>
          <w:rFonts w:ascii="Times New Roman" w:hAnsi="Times New Roman" w:cs="Times New Roman"/>
          <w:sz w:val="20"/>
          <w:szCs w:val="20"/>
        </w:rPr>
        <w:t>)</w:t>
      </w:r>
      <w:r>
        <w:rPr>
          <w:rFonts w:ascii="Times New Roman" w:hAnsi="Times New Roman" w:cs="Times New Roman"/>
          <w:sz w:val="20"/>
          <w:szCs w:val="20"/>
        </w:rPr>
        <w:t xml:space="preserve"> </w:t>
      </w:r>
      <w:r w:rsidR="008B5FF2">
        <w:rPr>
          <w:rFonts w:ascii="Times New Roman" w:hAnsi="Times New Roman" w:cs="Times New Roman"/>
          <w:sz w:val="20"/>
          <w:szCs w:val="20"/>
        </w:rPr>
        <w:t>is</w:t>
      </w:r>
      <w:r>
        <w:rPr>
          <w:rFonts w:ascii="Times New Roman" w:hAnsi="Times New Roman" w:cs="Times New Roman"/>
          <w:sz w:val="20"/>
          <w:szCs w:val="20"/>
        </w:rPr>
        <w:t xml:space="preserve"> that, with the help of intermediate node, the coverage of topology 2 could be smaller than topology 1. </w:t>
      </w:r>
      <w:r w:rsidR="001A15A8">
        <w:rPr>
          <w:rFonts w:ascii="Times New Roman" w:hAnsi="Times New Roman" w:cs="Times New Roman"/>
          <w:sz w:val="20"/>
          <w:szCs w:val="20"/>
        </w:rPr>
        <w:t>As discussed in [</w:t>
      </w:r>
      <w:r w:rsidR="00A6270B">
        <w:rPr>
          <w:rFonts w:ascii="Times New Roman" w:hAnsi="Times New Roman" w:cs="Times New Roman"/>
          <w:sz w:val="20"/>
          <w:szCs w:val="20"/>
        </w:rPr>
        <w:t>3</w:t>
      </w:r>
      <w:r w:rsidR="001A15A8">
        <w:rPr>
          <w:rFonts w:ascii="Times New Roman" w:hAnsi="Times New Roman" w:cs="Times New Roman"/>
          <w:sz w:val="20"/>
          <w:szCs w:val="20"/>
        </w:rPr>
        <w:t xml:space="preserve">], the network needs to determine the suitable topology based on UE type. However, no RAN2 impact is foreseen. </w:t>
      </w:r>
    </w:p>
    <w:tbl>
      <w:tblPr>
        <w:tblStyle w:val="TableGrid"/>
        <w:tblW w:w="0" w:type="auto"/>
        <w:tblLook w:val="04A0" w:firstRow="1" w:lastRow="0" w:firstColumn="1" w:lastColumn="0" w:noHBand="0" w:noVBand="1"/>
      </w:tblPr>
      <w:tblGrid>
        <w:gridCol w:w="9350"/>
      </w:tblGrid>
      <w:tr w:rsidR="001A15A8" w14:paraId="639F151B" w14:textId="77777777" w:rsidTr="001A15A8">
        <w:tc>
          <w:tcPr>
            <w:tcW w:w="9350" w:type="dxa"/>
          </w:tcPr>
          <w:p w14:paraId="4E74BDC1" w14:textId="77777777" w:rsidR="001A15A8" w:rsidRPr="001A15A8" w:rsidRDefault="001A15A8" w:rsidP="001A15A8">
            <w:pPr>
              <w:rPr>
                <w:sz w:val="20"/>
                <w:szCs w:val="20"/>
              </w:rPr>
            </w:pPr>
            <w:r w:rsidRPr="001A15A8">
              <w:rPr>
                <w:sz w:val="20"/>
                <w:szCs w:val="20"/>
              </w:rPr>
              <w:t xml:space="preserve">Based on RAN1 discussion, type 1, type 2a and type 2b devices may be supported in Rel-19. The coverage may be different for different type of A-IoT devices. For instance, coverage of type 2 device should be larger than type 1 device, and therefore for type 1 device, Topology 2 may be needed </w:t>
            </w:r>
            <w:proofErr w:type="gramStart"/>
            <w:r w:rsidRPr="001A15A8">
              <w:rPr>
                <w:sz w:val="20"/>
                <w:szCs w:val="20"/>
              </w:rPr>
              <w:t>in order to</w:t>
            </w:r>
            <w:proofErr w:type="gramEnd"/>
            <w:r w:rsidRPr="001A15A8">
              <w:rPr>
                <w:sz w:val="20"/>
                <w:szCs w:val="20"/>
              </w:rPr>
              <w:t xml:space="preserve"> extend the coverage. However, considering that low cost, low complexity and low power are key metrics for A-IoT devices, there should not be huge difference among different type of devices from capability perspective. Therefore, capability-based resources allocation should be avoided. On other hand, RAN2 needs to consider how network can be aware of topology 1 or 2 should be used. To our understanding, the feasible way is to let the CN provide the device type information to RAN before RAN sending the initial trigger message. Based on device type information, RAN can decide whether topology 1 or 2 should be used for a device. </w:t>
            </w:r>
          </w:p>
          <w:p w14:paraId="69EDD206" w14:textId="5DACF215" w:rsidR="001A15A8" w:rsidRDefault="001A15A8" w:rsidP="001A15A8">
            <w:pPr>
              <w:rPr>
                <w:sz w:val="20"/>
                <w:szCs w:val="20"/>
              </w:rPr>
            </w:pPr>
            <w:r w:rsidRPr="001A15A8">
              <w:rPr>
                <w:sz w:val="20"/>
                <w:szCs w:val="20"/>
              </w:rPr>
              <w:t>Proposal 1: Capability based resource allocation is not supported. RAN should be aware of device type based on information provided by CN.</w:t>
            </w:r>
          </w:p>
        </w:tc>
      </w:tr>
    </w:tbl>
    <w:p w14:paraId="4134BB15" w14:textId="017FC47C" w:rsidR="001A15A8" w:rsidRPr="001A15A8" w:rsidRDefault="001A15A8" w:rsidP="003C521D">
      <w:pPr>
        <w:spacing w:before="160"/>
        <w:rPr>
          <w:rFonts w:ascii="Times New Roman" w:hAnsi="Times New Roman" w:cs="Times New Roman"/>
          <w:b/>
          <w:bCs/>
          <w:sz w:val="20"/>
          <w:szCs w:val="20"/>
        </w:rPr>
      </w:pPr>
      <w:r w:rsidRPr="001A15A8">
        <w:rPr>
          <w:rFonts w:ascii="Times New Roman" w:hAnsi="Times New Roman" w:cs="Times New Roman"/>
          <w:b/>
          <w:bCs/>
          <w:sz w:val="20"/>
          <w:szCs w:val="20"/>
        </w:rPr>
        <w:t xml:space="preserve">Observation 1: The topology is selected based on UE type, which can be done via CN without RAN2 impact. </w:t>
      </w:r>
    </w:p>
    <w:p w14:paraId="1BA9B014" w14:textId="465A8D93" w:rsidR="001A15A8" w:rsidRDefault="00F60385" w:rsidP="0010393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F20B29">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xml:space="preserve">] </w:t>
      </w:r>
      <w:r w:rsidR="001A15A8">
        <w:rPr>
          <w:rFonts w:ascii="Times New Roman" w:hAnsi="Times New Roman" w:cs="Times New Roman"/>
          <w:sz w:val="20"/>
          <w:szCs w:val="20"/>
          <w:lang w:val="en-GB" w:eastAsia="zh-CN"/>
        </w:rPr>
        <w:t>discussed the support of topology 2 as:</w:t>
      </w:r>
    </w:p>
    <w:tbl>
      <w:tblPr>
        <w:tblStyle w:val="TableGrid"/>
        <w:tblW w:w="0" w:type="auto"/>
        <w:tblLook w:val="04A0" w:firstRow="1" w:lastRow="0" w:firstColumn="1" w:lastColumn="0" w:noHBand="0" w:noVBand="1"/>
      </w:tblPr>
      <w:tblGrid>
        <w:gridCol w:w="9350"/>
      </w:tblGrid>
      <w:tr w:rsidR="001A15A8" w14:paraId="60529CEB" w14:textId="77777777" w:rsidTr="001A15A8">
        <w:tc>
          <w:tcPr>
            <w:tcW w:w="9350" w:type="dxa"/>
          </w:tcPr>
          <w:p w14:paraId="48AA83E5" w14:textId="77777777" w:rsidR="001A15A8" w:rsidRPr="00965ED8" w:rsidRDefault="001A15A8" w:rsidP="001A15A8">
            <w:pPr>
              <w:spacing w:after="0"/>
              <w:rPr>
                <w:lang w:eastAsia="zh-CN"/>
              </w:rPr>
            </w:pPr>
            <w:r w:rsidRPr="00965ED8">
              <w:rPr>
                <w:lang w:eastAsia="zh-CN"/>
              </w:rPr>
              <w:t xml:space="preserve">RP-241270 </w:t>
            </w:r>
            <w:r>
              <w:rPr>
                <w:lang w:eastAsia="zh-CN"/>
              </w:rPr>
              <w:t xml:space="preserve">summarized discussions in RAN3 on Ambient IoT </w:t>
            </w:r>
            <w:proofErr w:type="gramStart"/>
            <w:r>
              <w:rPr>
                <w:lang w:eastAsia="zh-CN"/>
              </w:rPr>
              <w:t>architecture, and</w:t>
            </w:r>
            <w:proofErr w:type="gramEnd"/>
            <w:r>
              <w:rPr>
                <w:lang w:eastAsia="zh-CN"/>
              </w:rPr>
              <w:t xml:space="preserve"> remarked that RAN2 should be involved in discussions on </w:t>
            </w:r>
            <w:r w:rsidRPr="00DF48F3">
              <w:rPr>
                <w:rFonts w:eastAsiaTheme="minorEastAsia"/>
                <w:bCs/>
                <w:lang w:eastAsia="zh-CN"/>
              </w:rPr>
              <w:t>functionalities of UE Reader and its architecture</w:t>
            </w:r>
            <w:r>
              <w:rPr>
                <w:rFonts w:eastAsiaTheme="minorEastAsia"/>
                <w:bCs/>
                <w:lang w:eastAsia="zh-CN"/>
              </w:rPr>
              <w:t>, c</w:t>
            </w:r>
            <w:r w:rsidRPr="00DF48F3">
              <w:rPr>
                <w:rFonts w:eastAsiaTheme="minorEastAsia"/>
                <w:bCs/>
                <w:lang w:eastAsia="zh-CN"/>
              </w:rPr>
              <w:t>onsidering the UE Reader is just a UE with AIoT capabilities</w:t>
            </w:r>
            <w:r>
              <w:rPr>
                <w:rFonts w:eastAsiaTheme="minorEastAsia"/>
                <w:bCs/>
                <w:lang w:eastAsia="zh-CN"/>
              </w:rPr>
              <w:t>.</w:t>
            </w:r>
          </w:p>
          <w:p w14:paraId="5092C69A" w14:textId="77777777" w:rsidR="001A15A8" w:rsidRDefault="001A15A8" w:rsidP="001A15A8">
            <w:pPr>
              <w:spacing w:after="0"/>
              <w:rPr>
                <w:lang w:eastAsia="zh-CN"/>
              </w:rPr>
            </w:pPr>
          </w:p>
          <w:p w14:paraId="29D9D6B1" w14:textId="77777777" w:rsidR="001A15A8" w:rsidRDefault="001A15A8" w:rsidP="001A15A8">
            <w:pPr>
              <w:spacing w:after="0"/>
              <w:rPr>
                <w:b/>
                <w:lang w:eastAsia="zh-CN"/>
              </w:rPr>
            </w:pPr>
            <w:r>
              <w:rPr>
                <w:b/>
                <w:lang w:eastAsia="zh-CN"/>
              </w:rPr>
              <w:t>Proposals from Tdocs</w:t>
            </w:r>
          </w:p>
          <w:p w14:paraId="250E087D" w14:textId="77777777" w:rsidR="001A15A8" w:rsidRPr="00DF48F3" w:rsidRDefault="001A15A8" w:rsidP="00993029">
            <w:pPr>
              <w:pStyle w:val="ListParagraph"/>
              <w:numPr>
                <w:ilvl w:val="1"/>
                <w:numId w:val="21"/>
              </w:numPr>
              <w:overflowPunct/>
              <w:snapToGrid w:val="0"/>
              <w:spacing w:after="0"/>
              <w:ind w:hanging="284"/>
              <w:contextualSpacing w:val="0"/>
              <w:jc w:val="both"/>
              <w:rPr>
                <w:rFonts w:eastAsiaTheme="minorEastAsia"/>
                <w:bCs/>
                <w:lang w:eastAsia="zh-CN"/>
              </w:rPr>
            </w:pPr>
            <w:r>
              <w:rPr>
                <w:lang w:eastAsia="zh-CN"/>
              </w:rPr>
              <w:t>[</w:t>
            </w:r>
            <w:r w:rsidRPr="00965ED8">
              <w:rPr>
                <w:lang w:eastAsia="zh-CN"/>
              </w:rPr>
              <w:t>RP-241270</w:t>
            </w:r>
            <w:r>
              <w:rPr>
                <w:lang w:eastAsia="zh-CN"/>
              </w:rPr>
              <w:t xml:space="preserve">] </w:t>
            </w:r>
            <w:r w:rsidRPr="00DF48F3">
              <w:rPr>
                <w:rFonts w:eastAsiaTheme="minorEastAsia"/>
                <w:bCs/>
                <w:lang w:eastAsia="zh-CN"/>
              </w:rPr>
              <w:t>In Topology 2, the UE Reader (i.e., intermediate node) should be just considered as a UE with AIoT capabilities and not considered as part of an “AIoT RAN” (i.e., not as an infrastructure element)</w:t>
            </w:r>
          </w:p>
          <w:p w14:paraId="26686221" w14:textId="77777777" w:rsidR="001A15A8" w:rsidRPr="00DF48F3" w:rsidRDefault="001A15A8" w:rsidP="00993029">
            <w:pPr>
              <w:pStyle w:val="ListParagraph"/>
              <w:numPr>
                <w:ilvl w:val="1"/>
                <w:numId w:val="21"/>
              </w:numPr>
              <w:overflowPunct/>
              <w:snapToGrid w:val="0"/>
              <w:spacing w:after="0"/>
              <w:ind w:hanging="284"/>
              <w:contextualSpacing w:val="0"/>
              <w:jc w:val="both"/>
              <w:rPr>
                <w:rFonts w:eastAsiaTheme="minorEastAsia"/>
                <w:bCs/>
                <w:lang w:eastAsia="zh-CN"/>
              </w:rPr>
            </w:pPr>
            <w:r w:rsidRPr="00DF48F3">
              <w:rPr>
                <w:rFonts w:eastAsiaTheme="minorEastAsia"/>
                <w:bCs/>
                <w:lang w:eastAsia="zh-CN"/>
              </w:rPr>
              <w:t>[RP-241270] Revise the SID to explicitly capture that RAN2 should be involved in the architecture discussions for Topology 2 e.g.,</w:t>
            </w:r>
          </w:p>
          <w:p w14:paraId="0D8940BE" w14:textId="77777777" w:rsidR="001A15A8" w:rsidRPr="00DF48F3" w:rsidRDefault="001A15A8" w:rsidP="00993029">
            <w:pPr>
              <w:pStyle w:val="ListParagraph"/>
              <w:numPr>
                <w:ilvl w:val="2"/>
                <w:numId w:val="21"/>
              </w:numPr>
              <w:overflowPunct/>
              <w:snapToGrid w:val="0"/>
              <w:spacing w:after="0"/>
              <w:ind w:hanging="284"/>
              <w:contextualSpacing w:val="0"/>
              <w:jc w:val="both"/>
              <w:rPr>
                <w:rFonts w:eastAsiaTheme="minorEastAsia"/>
                <w:bCs/>
                <w:lang w:eastAsia="zh-CN"/>
              </w:rPr>
            </w:pPr>
            <w:r w:rsidRPr="00DF48F3">
              <w:rPr>
                <w:rFonts w:eastAsiaTheme="minorEastAsia"/>
                <w:bCs/>
                <w:lang w:eastAsia="zh-CN"/>
              </w:rPr>
              <w:t>RAN2 and RAN3 are expected to identify RAN-CN functional split in coordination with SA2. RAN2 is also expected to be involved in the architec</w:t>
            </w:r>
            <w:r>
              <w:rPr>
                <w:rFonts w:eastAsiaTheme="minorEastAsia"/>
                <w:bCs/>
                <w:lang w:eastAsia="zh-CN"/>
              </w:rPr>
              <w:t>ture discussions for Topology 2</w:t>
            </w:r>
            <w:r w:rsidRPr="00DF48F3">
              <w:rPr>
                <w:rFonts w:eastAsiaTheme="minorEastAsia"/>
                <w:bCs/>
                <w:lang w:eastAsia="zh-CN"/>
              </w:rPr>
              <w:t>.</w:t>
            </w:r>
          </w:p>
          <w:p w14:paraId="658567B4" w14:textId="77777777" w:rsidR="001A15A8" w:rsidRDefault="001A15A8" w:rsidP="001A15A8">
            <w:pPr>
              <w:spacing w:after="0"/>
              <w:rPr>
                <w:lang w:eastAsia="zh-CN"/>
              </w:rPr>
            </w:pPr>
          </w:p>
          <w:p w14:paraId="49E84473" w14:textId="77777777" w:rsidR="001A15A8" w:rsidRPr="004A05DE" w:rsidRDefault="001A15A8" w:rsidP="001A15A8">
            <w:pPr>
              <w:spacing w:after="0"/>
              <w:rPr>
                <w:b/>
                <w:lang w:eastAsia="zh-CN"/>
              </w:rPr>
            </w:pPr>
            <w:r w:rsidRPr="004A05DE">
              <w:rPr>
                <w:rFonts w:hint="eastAsia"/>
                <w:b/>
                <w:lang w:eastAsia="zh-CN"/>
              </w:rPr>
              <w:t>M</w:t>
            </w:r>
            <w:r w:rsidRPr="004A05DE">
              <w:rPr>
                <w:b/>
                <w:lang w:eastAsia="zh-CN"/>
              </w:rPr>
              <w:t>oderator’s proposal</w:t>
            </w:r>
          </w:p>
          <w:p w14:paraId="6E96C45E" w14:textId="77777777" w:rsidR="001A15A8" w:rsidRPr="004A05DE" w:rsidRDefault="001A15A8" w:rsidP="00993029">
            <w:pPr>
              <w:pStyle w:val="ListParagraph"/>
              <w:numPr>
                <w:ilvl w:val="1"/>
                <w:numId w:val="21"/>
              </w:numPr>
              <w:overflowPunct/>
              <w:snapToGrid w:val="0"/>
              <w:spacing w:after="0"/>
              <w:ind w:hanging="284"/>
              <w:contextualSpacing w:val="0"/>
              <w:jc w:val="both"/>
              <w:rPr>
                <w:rFonts w:eastAsiaTheme="minorEastAsia"/>
                <w:bCs/>
                <w:lang w:eastAsia="zh-CN"/>
              </w:rPr>
            </w:pPr>
            <w:r w:rsidRPr="004A05DE">
              <w:rPr>
                <w:rFonts w:eastAsiaTheme="minorEastAsia"/>
                <w:bCs/>
                <w:lang w:eastAsia="zh-CN"/>
              </w:rPr>
              <w:t>Discuss the [TBD] proposal from RAN2 Chair and RAN3 Chair.</w:t>
            </w:r>
          </w:p>
          <w:p w14:paraId="58B38B95" w14:textId="77777777" w:rsidR="001A15A8" w:rsidRPr="001536B1" w:rsidRDefault="001A15A8" w:rsidP="001A15A8">
            <w:pPr>
              <w:spacing w:after="0"/>
            </w:pPr>
          </w:p>
          <w:p w14:paraId="7AFEAD7D" w14:textId="77777777" w:rsidR="001A15A8" w:rsidRPr="001536B1" w:rsidRDefault="001A15A8" w:rsidP="001A15A8">
            <w:pPr>
              <w:spacing w:after="0"/>
            </w:pPr>
            <w:r w:rsidRPr="001536B1">
              <w:rPr>
                <w:highlight w:val="cyan"/>
              </w:rPr>
              <w:t>Offline conclusion:</w:t>
            </w:r>
          </w:p>
          <w:p w14:paraId="175296DD" w14:textId="77777777" w:rsidR="001A15A8" w:rsidRPr="001536B1" w:rsidRDefault="001A15A8" w:rsidP="001A15A8">
            <w:pPr>
              <w:spacing w:after="0"/>
              <w:rPr>
                <w:b/>
              </w:rPr>
            </w:pPr>
            <w:r w:rsidRPr="001536B1">
              <w:rPr>
                <w:b/>
              </w:rPr>
              <w:t>Clarification for the RAN#104 report</w:t>
            </w:r>
          </w:p>
          <w:p w14:paraId="094612F9" w14:textId="010E0D68" w:rsidR="001A15A8" w:rsidRDefault="001A15A8" w:rsidP="001A15A8">
            <w:pPr>
              <w:spacing w:after="0"/>
              <w:rPr>
                <w:sz w:val="20"/>
                <w:szCs w:val="20"/>
                <w:lang w:val="en-GB" w:eastAsia="zh-CN"/>
              </w:rPr>
            </w:pPr>
            <w:r w:rsidRPr="001536B1">
              <w:t>RAN3 is the responsible WG for RAN architecture discussion on Ambient IoT. Coordination between RAN2 and RAN3 can be achieved by LS when needed on aspects that impact UE as intermediate node.</w:t>
            </w:r>
          </w:p>
        </w:tc>
      </w:tr>
    </w:tbl>
    <w:p w14:paraId="1E500E9B" w14:textId="6BDE4AC6" w:rsidR="00DF44DF" w:rsidRDefault="006E467E" w:rsidP="003C521D">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main impact to RAN2 on topology 2 </w:t>
      </w:r>
      <w:r w:rsidR="008B5FF2">
        <w:rPr>
          <w:rFonts w:ascii="Times New Roman" w:hAnsi="Times New Roman" w:cs="Times New Roman"/>
          <w:sz w:val="20"/>
          <w:szCs w:val="20"/>
          <w:lang w:val="en-GB" w:eastAsia="zh-CN"/>
        </w:rPr>
        <w:t>w</w:t>
      </w:r>
      <w:r>
        <w:rPr>
          <w:rFonts w:ascii="Times New Roman" w:hAnsi="Times New Roman" w:cs="Times New Roman"/>
          <w:sz w:val="20"/>
          <w:szCs w:val="20"/>
          <w:lang w:val="en-GB" w:eastAsia="zh-CN"/>
        </w:rPr>
        <w:t xml:space="preserve">ould be the </w:t>
      </w:r>
      <w:r w:rsidR="00B33EC8">
        <w:rPr>
          <w:rFonts w:ascii="Times New Roman" w:hAnsi="Times New Roman" w:cs="Times New Roman"/>
          <w:sz w:val="20"/>
          <w:szCs w:val="20"/>
          <w:lang w:val="en-GB" w:eastAsia="zh-CN"/>
        </w:rPr>
        <w:t>interfa</w:t>
      </w:r>
      <w:r w:rsidR="00E0315E">
        <w:rPr>
          <w:rFonts w:ascii="Times New Roman" w:hAnsi="Times New Roman" w:cs="Times New Roman"/>
          <w:sz w:val="20"/>
          <w:szCs w:val="20"/>
          <w:lang w:val="en-GB" w:eastAsia="zh-CN"/>
        </w:rPr>
        <w:t>ce (</w:t>
      </w:r>
      <w:proofErr w:type="spellStart"/>
      <w:r w:rsidR="00E0315E">
        <w:rPr>
          <w:rFonts w:ascii="Times New Roman" w:hAnsi="Times New Roman" w:cs="Times New Roman"/>
          <w:sz w:val="20"/>
          <w:szCs w:val="20"/>
          <w:lang w:val="en-GB" w:eastAsia="zh-CN"/>
        </w:rPr>
        <w:t>Uu</w:t>
      </w:r>
      <w:proofErr w:type="spellEnd"/>
      <w:r w:rsidR="00E0315E">
        <w:rPr>
          <w:rFonts w:ascii="Times New Roman" w:hAnsi="Times New Roman" w:cs="Times New Roman"/>
          <w:sz w:val="20"/>
          <w:szCs w:val="20"/>
          <w:lang w:val="en-GB" w:eastAsia="zh-CN"/>
        </w:rPr>
        <w:t>) and corresponding handling</w:t>
      </w:r>
      <w:r w:rsidR="00B33EC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between the </w:t>
      </w:r>
      <w:bookmarkStart w:id="4" w:name="_Hlk173964946"/>
      <w:r>
        <w:rPr>
          <w:rFonts w:ascii="Times New Roman" w:hAnsi="Times New Roman" w:cs="Times New Roman"/>
          <w:sz w:val="20"/>
          <w:szCs w:val="20"/>
          <w:lang w:val="en-GB" w:eastAsia="zh-CN"/>
        </w:rPr>
        <w:t>intermediate node</w:t>
      </w:r>
      <w:r w:rsidR="004C431A">
        <w:rPr>
          <w:rFonts w:ascii="Times New Roman" w:hAnsi="Times New Roman" w:cs="Times New Roman"/>
          <w:sz w:val="20"/>
          <w:szCs w:val="20"/>
          <w:lang w:val="en-GB" w:eastAsia="zh-CN"/>
        </w:rPr>
        <w:t xml:space="preserve"> (i.e. </w:t>
      </w:r>
      <w:bookmarkEnd w:id="4"/>
      <w:r w:rsidR="004C431A">
        <w:rPr>
          <w:rFonts w:ascii="Times New Roman" w:hAnsi="Times New Roman" w:cs="Times New Roman"/>
          <w:sz w:val="20"/>
          <w:szCs w:val="20"/>
          <w:lang w:val="en-GB" w:eastAsia="zh-CN"/>
        </w:rPr>
        <w:t>Reader)</w:t>
      </w:r>
      <w:r>
        <w:rPr>
          <w:rFonts w:ascii="Times New Roman" w:hAnsi="Times New Roman" w:cs="Times New Roman"/>
          <w:sz w:val="20"/>
          <w:szCs w:val="20"/>
          <w:lang w:val="en-GB" w:eastAsia="zh-CN"/>
        </w:rPr>
        <w:t xml:space="preserve"> and the RAN. </w:t>
      </w:r>
      <w:r w:rsidR="00DF44DF">
        <w:rPr>
          <w:rFonts w:ascii="Times New Roman" w:hAnsi="Times New Roman" w:cs="Times New Roman"/>
          <w:sz w:val="20"/>
          <w:szCs w:val="20"/>
          <w:lang w:val="en-GB" w:eastAsia="zh-CN"/>
        </w:rPr>
        <w:t>It is under RAN2 scope, i.e. RAN2 is responsible for t</w:t>
      </w:r>
      <w:r w:rsidR="00DF44DF" w:rsidRPr="006E467E">
        <w:rPr>
          <w:rFonts w:ascii="Times New Roman" w:hAnsi="Times New Roman" w:cs="Times New Roman"/>
          <w:sz w:val="20"/>
          <w:szCs w:val="20"/>
          <w:lang w:val="en-GB" w:eastAsia="zh-CN"/>
        </w:rPr>
        <w:t xml:space="preserve">he interface between </w:t>
      </w:r>
      <w:r w:rsidR="004F3A16">
        <w:rPr>
          <w:rFonts w:ascii="Times New Roman" w:hAnsi="Times New Roman" w:cs="Times New Roman"/>
          <w:sz w:val="20"/>
          <w:szCs w:val="20"/>
          <w:lang w:val="en-GB" w:eastAsia="zh-CN"/>
        </w:rPr>
        <w:t xml:space="preserve">intermediate </w:t>
      </w:r>
      <w:r w:rsidR="00571F74">
        <w:rPr>
          <w:rFonts w:ascii="Times New Roman" w:hAnsi="Times New Roman" w:cs="Times New Roman"/>
          <w:sz w:val="20"/>
          <w:szCs w:val="20"/>
          <w:lang w:val="en-GB" w:eastAsia="zh-CN"/>
        </w:rPr>
        <w:t xml:space="preserve">node </w:t>
      </w:r>
      <w:r w:rsidR="004F3A16">
        <w:rPr>
          <w:rFonts w:ascii="Times New Roman" w:hAnsi="Times New Roman" w:cs="Times New Roman"/>
          <w:sz w:val="20"/>
          <w:szCs w:val="20"/>
          <w:lang w:val="en-GB" w:eastAsia="zh-CN"/>
        </w:rPr>
        <w:t xml:space="preserve">(i.e. </w:t>
      </w:r>
      <w:r w:rsidR="00DF44DF" w:rsidRPr="006E467E">
        <w:rPr>
          <w:rFonts w:ascii="Times New Roman" w:hAnsi="Times New Roman" w:cs="Times New Roman"/>
          <w:sz w:val="20"/>
          <w:szCs w:val="20"/>
          <w:lang w:val="en-GB" w:eastAsia="zh-CN"/>
        </w:rPr>
        <w:t>Reader</w:t>
      </w:r>
      <w:r w:rsidR="004F3A16">
        <w:rPr>
          <w:rFonts w:ascii="Times New Roman" w:hAnsi="Times New Roman" w:cs="Times New Roman"/>
          <w:sz w:val="20"/>
          <w:szCs w:val="20"/>
          <w:lang w:val="en-GB" w:eastAsia="zh-CN"/>
        </w:rPr>
        <w:t>)</w:t>
      </w:r>
      <w:r w:rsidR="00DF44DF" w:rsidRPr="006E467E">
        <w:rPr>
          <w:rFonts w:ascii="Times New Roman" w:hAnsi="Times New Roman" w:cs="Times New Roman"/>
          <w:sz w:val="20"/>
          <w:szCs w:val="20"/>
          <w:lang w:val="en-GB" w:eastAsia="zh-CN"/>
        </w:rPr>
        <w:t xml:space="preserve"> and RAN for topology 2.</w:t>
      </w:r>
    </w:p>
    <w:p w14:paraId="73431422" w14:textId="5AB38BA8" w:rsidR="00DF44DF" w:rsidRPr="001A15A8" w:rsidRDefault="00DF44DF" w:rsidP="00DF44DF">
      <w:pPr>
        <w:rPr>
          <w:rFonts w:ascii="Times New Roman" w:hAnsi="Times New Roman" w:cs="Times New Roman"/>
          <w:b/>
          <w:bCs/>
          <w:sz w:val="20"/>
          <w:szCs w:val="20"/>
        </w:rPr>
      </w:pPr>
      <w:r>
        <w:rPr>
          <w:rFonts w:ascii="Times New Roman" w:hAnsi="Times New Roman" w:cs="Times New Roman"/>
          <w:b/>
          <w:bCs/>
          <w:sz w:val="20"/>
          <w:szCs w:val="20"/>
        </w:rPr>
        <w:lastRenderedPageBreak/>
        <w:t xml:space="preserve">Proposal </w:t>
      </w:r>
      <w:r w:rsidRPr="001A15A8">
        <w:rPr>
          <w:rFonts w:ascii="Times New Roman" w:hAnsi="Times New Roman" w:cs="Times New Roman"/>
          <w:b/>
          <w:bCs/>
          <w:sz w:val="20"/>
          <w:szCs w:val="20"/>
        </w:rPr>
        <w:t xml:space="preserve">1: </w:t>
      </w:r>
      <w:r w:rsidRPr="00DF44DF">
        <w:rPr>
          <w:rFonts w:ascii="Times New Roman" w:hAnsi="Times New Roman" w:cs="Times New Roman"/>
          <w:b/>
          <w:bCs/>
          <w:sz w:val="20"/>
          <w:szCs w:val="20"/>
        </w:rPr>
        <w:t xml:space="preserve">RAN2 is responsible for the interface between </w:t>
      </w:r>
      <w:r w:rsidR="008671C4" w:rsidRPr="008671C4">
        <w:rPr>
          <w:rFonts w:ascii="Times New Roman" w:hAnsi="Times New Roman" w:cs="Times New Roman"/>
          <w:b/>
          <w:bCs/>
          <w:sz w:val="20"/>
          <w:szCs w:val="20"/>
        </w:rPr>
        <w:t xml:space="preserve">intermediate node (i.e. </w:t>
      </w:r>
      <w:r w:rsidRPr="00DF44DF">
        <w:rPr>
          <w:rFonts w:ascii="Times New Roman" w:hAnsi="Times New Roman" w:cs="Times New Roman"/>
          <w:b/>
          <w:bCs/>
          <w:sz w:val="20"/>
          <w:szCs w:val="20"/>
        </w:rPr>
        <w:t>Reader</w:t>
      </w:r>
      <w:r w:rsidR="008671C4">
        <w:rPr>
          <w:rFonts w:ascii="Times New Roman" w:hAnsi="Times New Roman" w:cs="Times New Roman"/>
          <w:b/>
          <w:bCs/>
          <w:sz w:val="20"/>
          <w:szCs w:val="20"/>
        </w:rPr>
        <w:t>)</w:t>
      </w:r>
      <w:r w:rsidRPr="00DF44DF">
        <w:rPr>
          <w:rFonts w:ascii="Times New Roman" w:hAnsi="Times New Roman" w:cs="Times New Roman"/>
          <w:b/>
          <w:bCs/>
          <w:sz w:val="20"/>
          <w:szCs w:val="20"/>
        </w:rPr>
        <w:t xml:space="preserve"> and RAN for topology 2.</w:t>
      </w:r>
      <w:r w:rsidRPr="001A15A8">
        <w:rPr>
          <w:rFonts w:ascii="Times New Roman" w:hAnsi="Times New Roman" w:cs="Times New Roman"/>
          <w:b/>
          <w:bCs/>
          <w:sz w:val="20"/>
          <w:szCs w:val="20"/>
        </w:rPr>
        <w:t xml:space="preserve"> </w:t>
      </w:r>
    </w:p>
    <w:p w14:paraId="26BD15D6" w14:textId="0554DA58" w:rsidR="00DF44DF" w:rsidRDefault="00DF44DF" w:rsidP="0010393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Since Uu interface is used between the intermediate node (UE) and RAN, it is natural to reuse RRC layer to capture AS layer related configurations for topology 2, e.g. resources (frequency, timing, etc) used for A-IoT.</w:t>
      </w:r>
    </w:p>
    <w:p w14:paraId="474C96A0" w14:textId="0C7A162B" w:rsidR="00DF44DF" w:rsidRPr="001A15A8" w:rsidRDefault="00DF44DF" w:rsidP="00DF44DF">
      <w:pPr>
        <w:rPr>
          <w:rFonts w:ascii="Times New Roman" w:hAnsi="Times New Roman" w:cs="Times New Roman"/>
          <w:b/>
          <w:bCs/>
          <w:sz w:val="20"/>
          <w:szCs w:val="20"/>
        </w:rPr>
      </w:pPr>
      <w:r>
        <w:rPr>
          <w:rFonts w:ascii="Times New Roman" w:hAnsi="Times New Roman" w:cs="Times New Roman"/>
          <w:b/>
          <w:bCs/>
          <w:sz w:val="20"/>
          <w:szCs w:val="20"/>
        </w:rPr>
        <w:t>Proposal 2</w:t>
      </w:r>
      <w:r w:rsidRPr="001A15A8">
        <w:rPr>
          <w:rFonts w:ascii="Times New Roman" w:hAnsi="Times New Roman" w:cs="Times New Roman"/>
          <w:b/>
          <w:bCs/>
          <w:sz w:val="20"/>
          <w:szCs w:val="20"/>
        </w:rPr>
        <w:t xml:space="preserve">: </w:t>
      </w:r>
      <w:r>
        <w:rPr>
          <w:rFonts w:ascii="Times New Roman" w:hAnsi="Times New Roman" w:cs="Times New Roman"/>
          <w:b/>
          <w:bCs/>
          <w:sz w:val="20"/>
          <w:szCs w:val="20"/>
        </w:rPr>
        <w:t xml:space="preserve">RRC </w:t>
      </w:r>
      <w:r w:rsidR="006D32C1">
        <w:rPr>
          <w:rFonts w:ascii="Times New Roman" w:hAnsi="Times New Roman" w:cs="Times New Roman"/>
          <w:b/>
          <w:bCs/>
          <w:sz w:val="20"/>
          <w:szCs w:val="20"/>
        </w:rPr>
        <w:t xml:space="preserve">is reused </w:t>
      </w:r>
      <w:r>
        <w:rPr>
          <w:rFonts w:ascii="Times New Roman" w:hAnsi="Times New Roman" w:cs="Times New Roman"/>
          <w:b/>
          <w:bCs/>
          <w:sz w:val="20"/>
          <w:szCs w:val="20"/>
        </w:rPr>
        <w:t xml:space="preserve">to configure </w:t>
      </w:r>
      <w:r w:rsidRPr="00DF44DF">
        <w:rPr>
          <w:rFonts w:ascii="Times New Roman" w:hAnsi="Times New Roman" w:cs="Times New Roman"/>
          <w:b/>
          <w:bCs/>
          <w:sz w:val="20"/>
          <w:szCs w:val="20"/>
        </w:rPr>
        <w:t>AS layer related configurations</w:t>
      </w:r>
      <w:r w:rsidR="00B06C8B">
        <w:rPr>
          <w:rFonts w:ascii="Times New Roman" w:hAnsi="Times New Roman" w:cs="Times New Roman"/>
          <w:b/>
          <w:bCs/>
          <w:sz w:val="20"/>
          <w:szCs w:val="20"/>
        </w:rPr>
        <w:t xml:space="preserve"> </w:t>
      </w:r>
      <w:proofErr w:type="gramStart"/>
      <w:r w:rsidR="00B06C8B">
        <w:rPr>
          <w:rFonts w:ascii="Times New Roman" w:hAnsi="Times New Roman" w:cs="Times New Roman"/>
          <w:b/>
          <w:bCs/>
          <w:sz w:val="20"/>
          <w:szCs w:val="20"/>
        </w:rPr>
        <w:t>(</w:t>
      </w:r>
      <w:r w:rsidR="00B06C8B" w:rsidRPr="00DF44DF">
        <w:rPr>
          <w:rFonts w:ascii="Times New Roman" w:hAnsi="Times New Roman" w:cs="Times New Roman"/>
          <w:b/>
          <w:bCs/>
          <w:sz w:val="20"/>
          <w:szCs w:val="20"/>
        </w:rPr>
        <w:t xml:space="preserve"> e.g.</w:t>
      </w:r>
      <w:proofErr w:type="gramEnd"/>
      <w:r w:rsidR="00BD4ED1">
        <w:rPr>
          <w:rFonts w:ascii="Times New Roman" w:hAnsi="Times New Roman" w:cs="Times New Roman"/>
          <w:b/>
          <w:bCs/>
          <w:sz w:val="20"/>
          <w:szCs w:val="20"/>
        </w:rPr>
        <w:t>,</w:t>
      </w:r>
      <w:r w:rsidR="00B06C8B" w:rsidRPr="00DF44DF">
        <w:rPr>
          <w:rFonts w:ascii="Times New Roman" w:hAnsi="Times New Roman" w:cs="Times New Roman"/>
          <w:b/>
          <w:bCs/>
          <w:sz w:val="20"/>
          <w:szCs w:val="20"/>
        </w:rPr>
        <w:t xml:space="preserve"> resources (</w:t>
      </w:r>
      <w:r w:rsidR="00BD4ED1">
        <w:rPr>
          <w:rFonts w:ascii="Times New Roman" w:hAnsi="Times New Roman" w:cs="Times New Roman"/>
          <w:b/>
          <w:bCs/>
          <w:sz w:val="20"/>
          <w:szCs w:val="20"/>
        </w:rPr>
        <w:t xml:space="preserve">including </w:t>
      </w:r>
      <w:r w:rsidR="00B06C8B" w:rsidRPr="00DF44DF">
        <w:rPr>
          <w:rFonts w:ascii="Times New Roman" w:hAnsi="Times New Roman" w:cs="Times New Roman"/>
          <w:b/>
          <w:bCs/>
          <w:sz w:val="20"/>
          <w:szCs w:val="20"/>
        </w:rPr>
        <w:t xml:space="preserve">frequency, timing, </w:t>
      </w:r>
      <w:proofErr w:type="spellStart"/>
      <w:r w:rsidR="00B06C8B" w:rsidRPr="00DF44DF">
        <w:rPr>
          <w:rFonts w:ascii="Times New Roman" w:hAnsi="Times New Roman" w:cs="Times New Roman"/>
          <w:b/>
          <w:bCs/>
          <w:sz w:val="20"/>
          <w:szCs w:val="20"/>
        </w:rPr>
        <w:t>etc</w:t>
      </w:r>
      <w:proofErr w:type="spellEnd"/>
      <w:r w:rsidR="00B06C8B" w:rsidRPr="00DF44DF">
        <w:rPr>
          <w:rFonts w:ascii="Times New Roman" w:hAnsi="Times New Roman" w:cs="Times New Roman"/>
          <w:b/>
          <w:bCs/>
          <w:sz w:val="20"/>
          <w:szCs w:val="20"/>
        </w:rPr>
        <w:t xml:space="preserve">) used </w:t>
      </w:r>
      <w:r w:rsidR="00B06C8B">
        <w:rPr>
          <w:rFonts w:ascii="Times New Roman" w:hAnsi="Times New Roman" w:cs="Times New Roman"/>
          <w:b/>
          <w:bCs/>
          <w:sz w:val="20"/>
          <w:szCs w:val="20"/>
        </w:rPr>
        <w:t>dedicated for</w:t>
      </w:r>
      <w:r w:rsidR="00B06C8B" w:rsidRPr="00DF44DF">
        <w:rPr>
          <w:rFonts w:ascii="Times New Roman" w:hAnsi="Times New Roman" w:cs="Times New Roman"/>
          <w:b/>
          <w:bCs/>
          <w:sz w:val="20"/>
          <w:szCs w:val="20"/>
        </w:rPr>
        <w:t xml:space="preserve"> A-IoT</w:t>
      </w:r>
      <w:r w:rsidR="00B06C8B">
        <w:rPr>
          <w:rFonts w:ascii="Times New Roman" w:hAnsi="Times New Roman" w:cs="Times New Roman"/>
          <w:b/>
          <w:bCs/>
          <w:sz w:val="20"/>
          <w:szCs w:val="20"/>
        </w:rPr>
        <w:t>)</w:t>
      </w:r>
      <w:r w:rsidRPr="00DF44DF">
        <w:rPr>
          <w:rFonts w:ascii="Times New Roman" w:hAnsi="Times New Roman" w:cs="Times New Roman"/>
          <w:b/>
          <w:bCs/>
          <w:sz w:val="20"/>
          <w:szCs w:val="20"/>
        </w:rPr>
        <w:t xml:space="preserve"> </w:t>
      </w:r>
      <w:r w:rsidR="006D32C1">
        <w:rPr>
          <w:rFonts w:ascii="Times New Roman" w:hAnsi="Times New Roman" w:cs="Times New Roman"/>
          <w:b/>
          <w:bCs/>
          <w:sz w:val="20"/>
          <w:szCs w:val="20"/>
        </w:rPr>
        <w:t>to</w:t>
      </w:r>
      <w:r w:rsidRPr="00DF44DF">
        <w:rPr>
          <w:rFonts w:ascii="Times New Roman" w:hAnsi="Times New Roman" w:cs="Times New Roman"/>
          <w:b/>
          <w:bCs/>
          <w:sz w:val="20"/>
          <w:szCs w:val="20"/>
        </w:rPr>
        <w:t xml:space="preserve"> </w:t>
      </w:r>
      <w:r w:rsidR="00BD4ED1">
        <w:rPr>
          <w:rFonts w:ascii="Times New Roman" w:hAnsi="Times New Roman" w:cs="Times New Roman"/>
          <w:b/>
          <w:bCs/>
          <w:sz w:val="20"/>
          <w:szCs w:val="20"/>
        </w:rPr>
        <w:t>the</w:t>
      </w:r>
      <w:r w:rsidRPr="00DF44DF">
        <w:rPr>
          <w:rFonts w:ascii="Times New Roman" w:hAnsi="Times New Roman" w:cs="Times New Roman"/>
          <w:b/>
          <w:bCs/>
          <w:sz w:val="20"/>
          <w:szCs w:val="20"/>
        </w:rPr>
        <w:t xml:space="preserve"> </w:t>
      </w:r>
      <w:r w:rsidR="006D32C1">
        <w:rPr>
          <w:rFonts w:ascii="Times New Roman" w:hAnsi="Times New Roman" w:cs="Times New Roman"/>
          <w:b/>
          <w:bCs/>
          <w:sz w:val="20"/>
          <w:szCs w:val="20"/>
        </w:rPr>
        <w:t>intermediate node (</w:t>
      </w:r>
      <w:r w:rsidR="004F3A16">
        <w:rPr>
          <w:rFonts w:ascii="Times New Roman" w:hAnsi="Times New Roman" w:cs="Times New Roman"/>
          <w:b/>
          <w:bCs/>
          <w:sz w:val="20"/>
          <w:szCs w:val="20"/>
        </w:rPr>
        <w:t xml:space="preserve">i.e. </w:t>
      </w:r>
      <w:r w:rsidR="006D32C1">
        <w:rPr>
          <w:rFonts w:ascii="Times New Roman" w:hAnsi="Times New Roman" w:cs="Times New Roman"/>
          <w:b/>
          <w:bCs/>
          <w:sz w:val="20"/>
          <w:szCs w:val="20"/>
        </w:rPr>
        <w:t>Reader</w:t>
      </w:r>
      <w:r w:rsidR="00BD4ED1">
        <w:rPr>
          <w:rFonts w:ascii="Times New Roman" w:hAnsi="Times New Roman" w:cs="Times New Roman"/>
          <w:b/>
          <w:bCs/>
          <w:sz w:val="20"/>
          <w:szCs w:val="20"/>
        </w:rPr>
        <w:t>)</w:t>
      </w:r>
      <w:r w:rsidRPr="00DF44DF">
        <w:rPr>
          <w:rFonts w:ascii="Times New Roman" w:hAnsi="Times New Roman" w:cs="Times New Roman"/>
          <w:b/>
          <w:bCs/>
          <w:sz w:val="20"/>
          <w:szCs w:val="20"/>
        </w:rPr>
        <w:t>.</w:t>
      </w:r>
    </w:p>
    <w:p w14:paraId="32DF903F" w14:textId="42B12E7C" w:rsidR="00DF44DF" w:rsidRDefault="00DF44DF" w:rsidP="0010393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As </w:t>
      </w:r>
      <w:r w:rsidR="00CB43A9">
        <w:rPr>
          <w:rFonts w:ascii="Times New Roman" w:hAnsi="Times New Roman" w:cs="Times New Roman"/>
          <w:sz w:val="20"/>
          <w:szCs w:val="20"/>
          <w:lang w:val="en-GB" w:eastAsia="zh-CN"/>
        </w:rPr>
        <w:t xml:space="preserve">in </w:t>
      </w:r>
      <w:r>
        <w:rPr>
          <w:rFonts w:ascii="Times New Roman" w:hAnsi="Times New Roman" w:cs="Times New Roman"/>
          <w:sz w:val="20"/>
          <w:szCs w:val="20"/>
          <w:lang w:val="en-GB" w:eastAsia="zh-CN"/>
        </w:rPr>
        <w:t>the discussion in [</w:t>
      </w:r>
      <w:r w:rsidR="00A6270B">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w:t>
      </w:r>
      <w:r w:rsidR="00093BAC">
        <w:rPr>
          <w:rFonts w:ascii="Times New Roman" w:hAnsi="Times New Roman" w:cs="Times New Roman"/>
          <w:sz w:val="20"/>
          <w:szCs w:val="20"/>
          <w:lang w:val="en-GB" w:eastAsia="zh-CN"/>
        </w:rPr>
        <w:t xml:space="preserve"> (with related reference copied here below)</w:t>
      </w:r>
      <w:r>
        <w:rPr>
          <w:rFonts w:ascii="Times New Roman" w:hAnsi="Times New Roman" w:cs="Times New Roman"/>
          <w:sz w:val="20"/>
          <w:szCs w:val="20"/>
          <w:lang w:val="en-GB" w:eastAsia="zh-CN"/>
        </w:rPr>
        <w:t xml:space="preserve">, the Reader needs to know whether the procedure is for multiple devices or single device and corresponding device ID/criteria, which applies for topology 2 as well. </w:t>
      </w:r>
    </w:p>
    <w:tbl>
      <w:tblPr>
        <w:tblStyle w:val="TableGrid"/>
        <w:tblW w:w="0" w:type="auto"/>
        <w:tblLook w:val="04A0" w:firstRow="1" w:lastRow="0" w:firstColumn="1" w:lastColumn="0" w:noHBand="0" w:noVBand="1"/>
      </w:tblPr>
      <w:tblGrid>
        <w:gridCol w:w="9350"/>
      </w:tblGrid>
      <w:tr w:rsidR="00DF44DF" w14:paraId="751328C0" w14:textId="77777777" w:rsidTr="00DF44DF">
        <w:tc>
          <w:tcPr>
            <w:tcW w:w="9350" w:type="dxa"/>
          </w:tcPr>
          <w:p w14:paraId="561AC6B7" w14:textId="77777777" w:rsidR="007A7260" w:rsidRDefault="007A7260" w:rsidP="007A7260">
            <w:pPr>
              <w:spacing w:after="80"/>
              <w:jc w:val="both"/>
              <w:rPr>
                <w:sz w:val="20"/>
                <w:szCs w:val="20"/>
                <w:lang w:val="en-GB" w:eastAsia="zh-CN"/>
              </w:rPr>
            </w:pPr>
            <w:r>
              <w:rPr>
                <w:sz w:val="20"/>
                <w:szCs w:val="20"/>
                <w:lang w:val="en-GB" w:eastAsia="zh-CN"/>
              </w:rPr>
              <w:t xml:space="preserve">RAN2 discussed what information should be visible in RAN, but no conclusion was made on this. </w:t>
            </w:r>
          </w:p>
          <w:p w14:paraId="5C464E3E" w14:textId="77777777" w:rsidR="007A7260" w:rsidRDefault="007A7260" w:rsidP="007A7260">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pPr>
            <w:r>
              <w:t xml:space="preserve">FFS about the level of visibility required by the reader and what information is necessary for AS layer operations.  </w:t>
            </w:r>
          </w:p>
          <w:p w14:paraId="103492B8" w14:textId="77777777" w:rsidR="007A7260" w:rsidRPr="00A924A9" w:rsidRDefault="007A7260" w:rsidP="007A7260">
            <w:pPr>
              <w:spacing w:before="180" w:after="80" w:line="257" w:lineRule="auto"/>
              <w:jc w:val="both"/>
              <w:rPr>
                <w:sz w:val="20"/>
                <w:szCs w:val="20"/>
                <w:lang w:val="en-GB" w:eastAsia="zh-CN"/>
              </w:rPr>
            </w:pPr>
            <w:r>
              <w:rPr>
                <w:sz w:val="20"/>
                <w:szCs w:val="20"/>
                <w:lang w:val="en-GB" w:eastAsia="zh-CN"/>
              </w:rPr>
              <w:t xml:space="preserve">To our </w:t>
            </w:r>
            <w:r w:rsidRPr="00A924A9">
              <w:rPr>
                <w:sz w:val="20"/>
                <w:szCs w:val="20"/>
                <w:lang w:val="en-GB" w:eastAsia="zh-CN"/>
              </w:rPr>
              <w:t xml:space="preserve">understanding, the level of visibility and which information is </w:t>
            </w:r>
            <w:proofErr w:type="gramStart"/>
            <w:r w:rsidRPr="00A924A9">
              <w:rPr>
                <w:sz w:val="20"/>
                <w:szCs w:val="20"/>
                <w:lang w:val="en-GB" w:eastAsia="zh-CN"/>
              </w:rPr>
              <w:t>actually required</w:t>
            </w:r>
            <w:proofErr w:type="gramEnd"/>
            <w:r w:rsidRPr="00A924A9">
              <w:rPr>
                <w:sz w:val="20"/>
                <w:szCs w:val="20"/>
                <w:lang w:val="en-GB" w:eastAsia="zh-CN"/>
              </w:rPr>
              <w:t xml:space="preserve"> by the reader depends on whether the </w:t>
            </w:r>
            <w:r>
              <w:rPr>
                <w:sz w:val="20"/>
                <w:szCs w:val="20"/>
                <w:lang w:val="en-GB" w:eastAsia="zh-CN"/>
              </w:rPr>
              <w:t>specific</w:t>
            </w:r>
            <w:r w:rsidRPr="001D4D29">
              <w:rPr>
                <w:sz w:val="20"/>
                <w:szCs w:val="20"/>
                <w:lang w:val="en-GB" w:eastAsia="zh-CN"/>
              </w:rPr>
              <w:t xml:space="preserve"> </w:t>
            </w:r>
            <w:r w:rsidRPr="00A924A9">
              <w:rPr>
                <w:sz w:val="20"/>
                <w:szCs w:val="20"/>
                <w:lang w:val="en-GB" w:eastAsia="zh-CN"/>
              </w:rPr>
              <w:t xml:space="preserve">information </w:t>
            </w:r>
            <w:r>
              <w:rPr>
                <w:sz w:val="20"/>
                <w:szCs w:val="20"/>
                <w:lang w:val="en-GB" w:eastAsia="zh-CN"/>
              </w:rPr>
              <w:t>is required</w:t>
            </w:r>
            <w:r w:rsidRPr="00A924A9">
              <w:rPr>
                <w:sz w:val="20"/>
                <w:szCs w:val="20"/>
                <w:lang w:val="en-GB" w:eastAsia="zh-CN"/>
              </w:rPr>
              <w:t xml:space="preserve"> by RAN</w:t>
            </w:r>
            <w:r>
              <w:rPr>
                <w:sz w:val="20"/>
                <w:szCs w:val="20"/>
                <w:lang w:val="en-GB" w:eastAsia="zh-CN"/>
              </w:rPr>
              <w:t>/</w:t>
            </w:r>
            <w:r w:rsidRPr="00A924A9">
              <w:rPr>
                <w:sz w:val="20"/>
                <w:szCs w:val="20"/>
                <w:lang w:val="en-GB" w:eastAsia="zh-CN"/>
              </w:rPr>
              <w:t>network</w:t>
            </w:r>
            <w:r>
              <w:rPr>
                <w:sz w:val="20"/>
                <w:szCs w:val="20"/>
                <w:lang w:val="en-GB" w:eastAsia="zh-CN"/>
              </w:rPr>
              <w:t xml:space="preserve">, e.g. when determine the specific </w:t>
            </w:r>
            <w:r w:rsidRPr="001D4D29">
              <w:rPr>
                <w:sz w:val="20"/>
                <w:szCs w:val="20"/>
                <w:lang w:val="en-GB" w:eastAsia="zh-CN"/>
              </w:rPr>
              <w:t xml:space="preserve">procedure </w:t>
            </w:r>
            <w:r w:rsidRPr="00A924A9">
              <w:rPr>
                <w:sz w:val="20"/>
                <w:szCs w:val="20"/>
                <w:lang w:val="en-GB" w:eastAsia="zh-CN"/>
              </w:rPr>
              <w:t xml:space="preserve">to </w:t>
            </w:r>
            <w:r>
              <w:rPr>
                <w:sz w:val="20"/>
                <w:szCs w:val="20"/>
                <w:lang w:val="en-GB" w:eastAsia="zh-CN"/>
              </w:rPr>
              <w:t xml:space="preserve">be used with </w:t>
            </w:r>
            <w:r w:rsidRPr="00A924A9">
              <w:rPr>
                <w:sz w:val="20"/>
                <w:szCs w:val="20"/>
                <w:lang w:val="en-GB" w:eastAsia="zh-CN"/>
              </w:rPr>
              <w:t xml:space="preserve">the </w:t>
            </w:r>
            <w:proofErr w:type="spellStart"/>
            <w:r w:rsidRPr="00A924A9">
              <w:rPr>
                <w:sz w:val="20"/>
                <w:szCs w:val="20"/>
                <w:lang w:val="en-GB" w:eastAsia="zh-CN"/>
              </w:rPr>
              <w:t>AIoT</w:t>
            </w:r>
            <w:proofErr w:type="spellEnd"/>
            <w:r w:rsidRPr="00A924A9">
              <w:rPr>
                <w:sz w:val="20"/>
                <w:szCs w:val="20"/>
                <w:lang w:val="en-GB" w:eastAsia="zh-CN"/>
              </w:rPr>
              <w:t xml:space="preserve"> </w:t>
            </w:r>
            <w:r w:rsidRPr="001D4D29">
              <w:rPr>
                <w:sz w:val="20"/>
                <w:szCs w:val="20"/>
                <w:lang w:val="en-GB" w:eastAsia="zh-CN"/>
              </w:rPr>
              <w:t>Device</w:t>
            </w:r>
            <w:r>
              <w:rPr>
                <w:sz w:val="20"/>
                <w:szCs w:val="20"/>
                <w:lang w:val="en-GB" w:eastAsia="zh-CN"/>
              </w:rPr>
              <w:t xml:space="preserve"> (</w:t>
            </w:r>
            <w:r w:rsidRPr="001D4D29">
              <w:rPr>
                <w:sz w:val="20"/>
                <w:szCs w:val="20"/>
                <w:lang w:val="en-GB" w:eastAsia="zh-CN"/>
              </w:rPr>
              <w:t>s</w:t>
            </w:r>
            <w:r>
              <w:rPr>
                <w:sz w:val="20"/>
                <w:szCs w:val="20"/>
                <w:lang w:val="en-GB" w:eastAsia="zh-CN"/>
              </w:rPr>
              <w:t>)</w:t>
            </w:r>
            <w:r w:rsidRPr="001D4D29">
              <w:rPr>
                <w:sz w:val="20"/>
                <w:szCs w:val="20"/>
                <w:lang w:val="en-GB" w:eastAsia="zh-CN"/>
              </w:rPr>
              <w:t>.</w:t>
            </w:r>
            <w:r w:rsidRPr="00A924A9">
              <w:rPr>
                <w:sz w:val="20"/>
                <w:szCs w:val="20"/>
                <w:lang w:val="en-GB" w:eastAsia="zh-CN"/>
              </w:rPr>
              <w:t xml:space="preserve"> For example, the following are information that might be helpful for RAN to know or have visibility:</w:t>
            </w:r>
            <w:r w:rsidRPr="00A924A9" w:rsidDel="00204F25">
              <w:rPr>
                <w:sz w:val="20"/>
                <w:szCs w:val="20"/>
                <w:lang w:val="en-GB" w:eastAsia="zh-CN"/>
              </w:rPr>
              <w:t xml:space="preserve"> </w:t>
            </w:r>
          </w:p>
          <w:p w14:paraId="4BED496D" w14:textId="77777777" w:rsidR="007A7260" w:rsidRDefault="007A7260" w:rsidP="007A7260">
            <w:pPr>
              <w:pStyle w:val="ListParagraph"/>
              <w:numPr>
                <w:ilvl w:val="0"/>
                <w:numId w:val="19"/>
              </w:numPr>
              <w:spacing w:after="80"/>
              <w:contextualSpacing w:val="0"/>
              <w:jc w:val="both"/>
              <w:rPr>
                <w:lang w:val="en-GB" w:eastAsia="zh-CN"/>
              </w:rPr>
            </w:pPr>
            <w:r w:rsidRPr="00C32386">
              <w:rPr>
                <w:b/>
                <w:bCs/>
                <w:lang w:val="en-GB" w:eastAsia="zh-CN"/>
              </w:rPr>
              <w:t xml:space="preserve">Multiple devices or single </w:t>
            </w:r>
            <w:proofErr w:type="gramStart"/>
            <w:r w:rsidRPr="00C32386">
              <w:rPr>
                <w:b/>
                <w:bCs/>
                <w:lang w:val="en-GB" w:eastAsia="zh-CN"/>
              </w:rPr>
              <w:t>device</w:t>
            </w:r>
            <w:proofErr w:type="gramEnd"/>
            <w:r>
              <w:rPr>
                <w:lang w:val="en-GB" w:eastAsia="zh-CN"/>
              </w:rPr>
              <w:t>: Random access procedure is needed if multiple devices are targeted, but random access procedure is not needed if only single device is requested;</w:t>
            </w:r>
          </w:p>
          <w:p w14:paraId="6926B75B" w14:textId="77777777" w:rsidR="007A7260" w:rsidRDefault="007A7260" w:rsidP="007A7260">
            <w:pPr>
              <w:pStyle w:val="ListParagraph"/>
              <w:numPr>
                <w:ilvl w:val="0"/>
                <w:numId w:val="19"/>
              </w:numPr>
              <w:spacing w:after="80"/>
              <w:jc w:val="both"/>
              <w:rPr>
                <w:lang w:val="en-GB" w:eastAsia="zh-CN"/>
              </w:rPr>
            </w:pPr>
            <w:r w:rsidRPr="00C32386">
              <w:rPr>
                <w:b/>
                <w:bCs/>
                <w:lang w:val="en-GB" w:eastAsia="zh-CN"/>
              </w:rPr>
              <w:t>Device ID</w:t>
            </w:r>
            <w:r>
              <w:rPr>
                <w:b/>
                <w:bCs/>
                <w:lang w:val="en-GB" w:eastAsia="zh-CN"/>
              </w:rPr>
              <w:t>/Criteria</w:t>
            </w:r>
            <w:r>
              <w:rPr>
                <w:lang w:val="en-GB" w:eastAsia="zh-CN"/>
              </w:rPr>
              <w:t xml:space="preserve">: RAN needs to know </w:t>
            </w:r>
            <w:r w:rsidRPr="00C32386">
              <w:rPr>
                <w:lang w:val="en-GB" w:eastAsia="zh-CN"/>
              </w:rPr>
              <w:t xml:space="preserve">the device ID/criteria, otherwise RAN has no idea to which Device the message shall be </w:t>
            </w:r>
            <w:proofErr w:type="gramStart"/>
            <w:r w:rsidRPr="00C32386">
              <w:rPr>
                <w:lang w:val="en-GB" w:eastAsia="zh-CN"/>
              </w:rPr>
              <w:t>sent;</w:t>
            </w:r>
            <w:proofErr w:type="gramEnd"/>
          </w:p>
          <w:p w14:paraId="0D551952" w14:textId="77777777" w:rsidR="007A7260" w:rsidRDefault="007A7260" w:rsidP="007A7260">
            <w:pPr>
              <w:pStyle w:val="ListParagraph"/>
              <w:numPr>
                <w:ilvl w:val="0"/>
                <w:numId w:val="19"/>
              </w:numPr>
              <w:spacing w:after="80"/>
              <w:jc w:val="both"/>
              <w:rPr>
                <w:lang w:val="en-GB" w:eastAsia="zh-CN"/>
              </w:rPr>
            </w:pPr>
            <w:r>
              <w:rPr>
                <w:b/>
                <w:bCs/>
                <w:lang w:val="en-GB" w:eastAsia="zh-CN"/>
              </w:rPr>
              <w:t>Service type</w:t>
            </w:r>
            <w:r w:rsidRPr="00F87B50">
              <w:rPr>
                <w:lang w:val="en-GB" w:eastAsia="zh-CN"/>
              </w:rPr>
              <w:t>:</w:t>
            </w:r>
            <w:r>
              <w:rPr>
                <w:lang w:val="en-GB" w:eastAsia="zh-CN"/>
              </w:rPr>
              <w:t xml:space="preserve"> for combined inventory and command, individual inventory and command, the procedure is </w:t>
            </w:r>
            <w:proofErr w:type="gramStart"/>
            <w:r>
              <w:rPr>
                <w:lang w:val="en-GB" w:eastAsia="zh-CN"/>
              </w:rPr>
              <w:t>different;</w:t>
            </w:r>
            <w:proofErr w:type="gramEnd"/>
            <w:r>
              <w:rPr>
                <w:lang w:val="en-GB" w:eastAsia="zh-CN"/>
              </w:rPr>
              <w:t xml:space="preserve"> </w:t>
            </w:r>
          </w:p>
          <w:p w14:paraId="14B90A8D" w14:textId="77777777" w:rsidR="007A7260" w:rsidRDefault="007A7260" w:rsidP="007A7260">
            <w:pPr>
              <w:jc w:val="both"/>
              <w:rPr>
                <w:b/>
                <w:bCs/>
                <w:sz w:val="20"/>
                <w:szCs w:val="20"/>
                <w:lang w:val="en-GB" w:eastAsia="zh-CN"/>
              </w:rPr>
            </w:pPr>
          </w:p>
          <w:p w14:paraId="19D679B3" w14:textId="77777777" w:rsidR="007A7260" w:rsidRPr="004D6829" w:rsidRDefault="007A7260" w:rsidP="007A7260">
            <w:pPr>
              <w:jc w:val="both"/>
              <w:rPr>
                <w:b/>
                <w:bCs/>
                <w:sz w:val="20"/>
                <w:szCs w:val="20"/>
                <w:lang w:eastAsia="zh-CN"/>
              </w:rPr>
            </w:pPr>
            <w:r w:rsidRPr="00935687">
              <w:rPr>
                <w:b/>
                <w:bCs/>
                <w:sz w:val="20"/>
                <w:szCs w:val="20"/>
                <w:lang w:eastAsia="zh-CN"/>
              </w:rPr>
              <w:t xml:space="preserve">Proposal 5: The level of visibility and which information is </w:t>
            </w:r>
            <w:proofErr w:type="gramStart"/>
            <w:r w:rsidRPr="00935687">
              <w:rPr>
                <w:b/>
                <w:bCs/>
                <w:sz w:val="20"/>
                <w:szCs w:val="20"/>
                <w:lang w:eastAsia="zh-CN"/>
              </w:rPr>
              <w:t>actually required</w:t>
            </w:r>
            <w:proofErr w:type="gramEnd"/>
            <w:r w:rsidRPr="00935687">
              <w:rPr>
                <w:b/>
                <w:bCs/>
                <w:sz w:val="20"/>
                <w:szCs w:val="20"/>
                <w:lang w:eastAsia="zh-CN"/>
              </w:rPr>
              <w:t xml:space="preserve"> by the reader </w:t>
            </w:r>
            <w:r w:rsidRPr="004D6829">
              <w:rPr>
                <w:b/>
                <w:bCs/>
                <w:sz w:val="20"/>
                <w:szCs w:val="20"/>
                <w:lang w:eastAsia="zh-CN"/>
              </w:rPr>
              <w:t xml:space="preserve">depends on whether </w:t>
            </w:r>
            <w:r w:rsidRPr="00F87B50">
              <w:rPr>
                <w:b/>
                <w:bCs/>
                <w:sz w:val="20"/>
                <w:szCs w:val="20"/>
                <w:lang w:eastAsia="zh-CN"/>
              </w:rPr>
              <w:t xml:space="preserve">specific </w:t>
            </w:r>
            <w:r w:rsidRPr="004D6829">
              <w:rPr>
                <w:b/>
                <w:bCs/>
                <w:sz w:val="20"/>
                <w:szCs w:val="20"/>
                <w:lang w:eastAsia="zh-CN"/>
              </w:rPr>
              <w:t xml:space="preserve">information </w:t>
            </w:r>
            <w:r w:rsidRPr="00F87B50">
              <w:rPr>
                <w:b/>
                <w:bCs/>
                <w:sz w:val="20"/>
                <w:szCs w:val="20"/>
                <w:lang w:eastAsia="zh-CN"/>
              </w:rPr>
              <w:t>is required by RAN/network e.g., when determine the specific</w:t>
            </w:r>
            <w:r w:rsidRPr="004D6829">
              <w:rPr>
                <w:b/>
                <w:bCs/>
                <w:sz w:val="20"/>
                <w:szCs w:val="20"/>
                <w:lang w:eastAsia="zh-CN"/>
              </w:rPr>
              <w:t xml:space="preserve"> procedure </w:t>
            </w:r>
            <w:r w:rsidRPr="00F87B50">
              <w:rPr>
                <w:b/>
                <w:bCs/>
                <w:sz w:val="20"/>
                <w:szCs w:val="20"/>
                <w:lang w:eastAsia="zh-CN"/>
              </w:rPr>
              <w:t>to be used with</w:t>
            </w:r>
            <w:r w:rsidRPr="004D6829">
              <w:rPr>
                <w:b/>
                <w:bCs/>
                <w:sz w:val="20"/>
                <w:szCs w:val="20"/>
                <w:lang w:eastAsia="zh-CN"/>
              </w:rPr>
              <w:t xml:space="preserve"> the </w:t>
            </w:r>
            <w:proofErr w:type="spellStart"/>
            <w:r w:rsidRPr="004D6829">
              <w:rPr>
                <w:b/>
                <w:bCs/>
                <w:sz w:val="20"/>
                <w:szCs w:val="20"/>
                <w:lang w:eastAsia="zh-CN"/>
              </w:rPr>
              <w:t>AIoT</w:t>
            </w:r>
            <w:proofErr w:type="spellEnd"/>
            <w:r w:rsidRPr="004D6829">
              <w:rPr>
                <w:b/>
                <w:bCs/>
                <w:sz w:val="20"/>
                <w:szCs w:val="20"/>
                <w:lang w:eastAsia="zh-CN"/>
              </w:rPr>
              <w:t xml:space="preserve"> Device</w:t>
            </w:r>
            <w:r w:rsidRPr="00F87B50">
              <w:rPr>
                <w:b/>
                <w:bCs/>
                <w:sz w:val="20"/>
                <w:szCs w:val="20"/>
                <w:lang w:eastAsia="zh-CN"/>
              </w:rPr>
              <w:t>(s)</w:t>
            </w:r>
            <w:r w:rsidRPr="004D6829">
              <w:rPr>
                <w:b/>
                <w:bCs/>
                <w:sz w:val="20"/>
                <w:szCs w:val="20"/>
                <w:lang w:eastAsia="zh-CN"/>
              </w:rPr>
              <w:t>. This support</w:t>
            </w:r>
            <w:r w:rsidRPr="00F87B50">
              <w:rPr>
                <w:b/>
                <w:bCs/>
                <w:sz w:val="20"/>
                <w:szCs w:val="20"/>
                <w:lang w:eastAsia="zh-CN"/>
              </w:rPr>
              <w:t xml:space="preserve"> (i.e., the level of visibility and which information)</w:t>
            </w:r>
            <w:r w:rsidRPr="004D6829">
              <w:rPr>
                <w:b/>
                <w:bCs/>
                <w:sz w:val="20"/>
                <w:szCs w:val="20"/>
                <w:lang w:eastAsia="zh-CN"/>
              </w:rPr>
              <w:t xml:space="preserve"> needs to be discussed based on the feature/functionality supported/enabled.</w:t>
            </w:r>
          </w:p>
          <w:p w14:paraId="5C6A4CDA" w14:textId="7E32A35B" w:rsidR="00DF44DF" w:rsidRDefault="007A7260" w:rsidP="00DF44DF">
            <w:pPr>
              <w:jc w:val="both"/>
              <w:rPr>
                <w:sz w:val="20"/>
                <w:szCs w:val="20"/>
                <w:lang w:val="en-GB" w:eastAsia="zh-CN"/>
              </w:rPr>
            </w:pPr>
            <w:r w:rsidRPr="004D6829">
              <w:rPr>
                <w:b/>
                <w:sz w:val="20"/>
                <w:szCs w:val="20"/>
                <w:lang w:eastAsia="zh-CN"/>
              </w:rPr>
              <w:t xml:space="preserve">Proposal 6: Reader needs to have visibility </w:t>
            </w:r>
            <w:r w:rsidRPr="004D6829">
              <w:rPr>
                <w:b/>
                <w:bCs/>
                <w:sz w:val="20"/>
                <w:szCs w:val="20"/>
                <w:lang w:eastAsia="zh-CN"/>
              </w:rPr>
              <w:t xml:space="preserve">to </w:t>
            </w:r>
            <w:r w:rsidRPr="00F87B50">
              <w:rPr>
                <w:b/>
                <w:bCs/>
                <w:sz w:val="20"/>
                <w:szCs w:val="20"/>
                <w:lang w:eastAsia="zh-CN"/>
              </w:rPr>
              <w:t>(1)</w:t>
            </w:r>
            <w:r w:rsidRPr="004D6829">
              <w:rPr>
                <w:b/>
                <w:bCs/>
                <w:sz w:val="20"/>
                <w:szCs w:val="20"/>
                <w:lang w:eastAsia="zh-CN"/>
              </w:rPr>
              <w:t xml:space="preserve"> </w:t>
            </w:r>
            <w:r w:rsidRPr="004D6829">
              <w:rPr>
                <w:b/>
                <w:sz w:val="20"/>
                <w:szCs w:val="20"/>
                <w:lang w:eastAsia="zh-CN"/>
              </w:rPr>
              <w:t xml:space="preserve">whether the procedure is for multiple or single devices, </w:t>
            </w:r>
            <w:r w:rsidRPr="00F87B50">
              <w:rPr>
                <w:b/>
                <w:bCs/>
                <w:sz w:val="20"/>
                <w:szCs w:val="20"/>
                <w:lang w:eastAsia="zh-CN"/>
              </w:rPr>
              <w:t>(2)</w:t>
            </w:r>
            <w:r w:rsidRPr="004D6829">
              <w:rPr>
                <w:b/>
                <w:bCs/>
                <w:sz w:val="20"/>
                <w:szCs w:val="20"/>
                <w:lang w:eastAsia="zh-CN"/>
              </w:rPr>
              <w:t xml:space="preserve"> </w:t>
            </w:r>
            <w:r w:rsidRPr="004D6829">
              <w:rPr>
                <w:b/>
                <w:sz w:val="20"/>
                <w:szCs w:val="20"/>
                <w:lang w:eastAsia="zh-CN"/>
              </w:rPr>
              <w:t xml:space="preserve">the Device ID/Criteria and </w:t>
            </w:r>
            <w:r w:rsidRPr="00F87B50">
              <w:rPr>
                <w:b/>
                <w:bCs/>
                <w:sz w:val="20"/>
                <w:szCs w:val="20"/>
                <w:lang w:eastAsia="zh-CN"/>
              </w:rPr>
              <w:t>(3) service type (i.e.,</w:t>
            </w:r>
            <w:r w:rsidRPr="004D6829">
              <w:rPr>
                <w:b/>
                <w:bCs/>
                <w:sz w:val="20"/>
                <w:szCs w:val="20"/>
                <w:lang w:eastAsia="zh-CN"/>
              </w:rPr>
              <w:t xml:space="preserve"> </w:t>
            </w:r>
            <w:r w:rsidRPr="004D6829">
              <w:rPr>
                <w:b/>
                <w:sz w:val="20"/>
                <w:szCs w:val="20"/>
                <w:lang w:eastAsia="zh-CN"/>
              </w:rPr>
              <w:t>whether the procedure is for combined inventory and command</w:t>
            </w:r>
            <w:r w:rsidRPr="00F87B50">
              <w:rPr>
                <w:b/>
                <w:bCs/>
                <w:sz w:val="20"/>
                <w:szCs w:val="20"/>
                <w:lang w:eastAsia="zh-CN"/>
              </w:rPr>
              <w:t>)</w:t>
            </w:r>
            <w:r w:rsidRPr="004D6829">
              <w:rPr>
                <w:b/>
                <w:bCs/>
                <w:sz w:val="20"/>
                <w:szCs w:val="20"/>
                <w:lang w:eastAsia="zh-CN"/>
              </w:rPr>
              <w:t>.</w:t>
            </w:r>
          </w:p>
        </w:tc>
      </w:tr>
    </w:tbl>
    <w:p w14:paraId="10135DD7" w14:textId="4F620895" w:rsidR="002358E6" w:rsidRDefault="006D32C1" w:rsidP="003C521D">
      <w:pPr>
        <w:spacing w:before="160"/>
        <w:rPr>
          <w:rFonts w:ascii="Times New Roman" w:hAnsi="Times New Roman" w:cs="Times New Roman"/>
          <w:b/>
          <w:bCs/>
          <w:sz w:val="20"/>
          <w:szCs w:val="20"/>
        </w:rPr>
      </w:pPr>
      <w:r>
        <w:rPr>
          <w:rFonts w:ascii="Times New Roman" w:hAnsi="Times New Roman" w:cs="Times New Roman"/>
          <w:b/>
          <w:bCs/>
          <w:sz w:val="20"/>
          <w:szCs w:val="20"/>
        </w:rPr>
        <w:t>Proposal 3</w:t>
      </w:r>
      <w:r w:rsidRPr="001A15A8">
        <w:rPr>
          <w:rFonts w:ascii="Times New Roman" w:hAnsi="Times New Roman" w:cs="Times New Roman"/>
          <w:b/>
          <w:bCs/>
          <w:sz w:val="20"/>
          <w:szCs w:val="20"/>
        </w:rPr>
        <w:t xml:space="preserve">: </w:t>
      </w:r>
      <w:r w:rsidR="002358E6">
        <w:rPr>
          <w:rFonts w:ascii="Times New Roman" w:hAnsi="Times New Roman" w:cs="Times New Roman"/>
          <w:b/>
          <w:bCs/>
          <w:sz w:val="20"/>
          <w:szCs w:val="20"/>
        </w:rPr>
        <w:t xml:space="preserve">The visibility information in RAN for topology 1 is also applicable for topology 2. </w:t>
      </w:r>
    </w:p>
    <w:p w14:paraId="61FA9368" w14:textId="0C4460A7" w:rsidR="006D32C1" w:rsidRPr="001A15A8" w:rsidRDefault="002358E6" w:rsidP="006D32C1">
      <w:pPr>
        <w:rPr>
          <w:rFonts w:ascii="Times New Roman" w:hAnsi="Times New Roman" w:cs="Times New Roman"/>
          <w:b/>
          <w:bCs/>
          <w:sz w:val="20"/>
          <w:szCs w:val="20"/>
        </w:rPr>
      </w:pPr>
      <w:r>
        <w:rPr>
          <w:rFonts w:ascii="Times New Roman" w:hAnsi="Times New Roman" w:cs="Times New Roman"/>
          <w:b/>
          <w:bCs/>
          <w:sz w:val="20"/>
          <w:szCs w:val="20"/>
        </w:rPr>
        <w:t xml:space="preserve">Proposal 4: </w:t>
      </w:r>
      <w:r w:rsidR="006D32C1">
        <w:rPr>
          <w:rFonts w:ascii="Times New Roman" w:hAnsi="Times New Roman" w:cs="Times New Roman"/>
          <w:b/>
          <w:bCs/>
          <w:sz w:val="20"/>
          <w:szCs w:val="20"/>
        </w:rPr>
        <w:t xml:space="preserve">For topology 2, </w:t>
      </w:r>
      <w:r w:rsidR="006D32C1">
        <w:rPr>
          <w:rFonts w:ascii="Times New Roman" w:hAnsi="Times New Roman" w:cs="Times New Roman"/>
          <w:b/>
          <w:bCs/>
          <w:sz w:val="20"/>
          <w:szCs w:val="20"/>
          <w:lang w:val="en-GB" w:eastAsia="zh-CN"/>
        </w:rPr>
        <w:t xml:space="preserve">the </w:t>
      </w:r>
      <w:r w:rsidR="00571F74" w:rsidRPr="00571F74">
        <w:rPr>
          <w:rFonts w:ascii="Times New Roman" w:hAnsi="Times New Roman" w:cs="Times New Roman"/>
          <w:b/>
          <w:bCs/>
          <w:sz w:val="20"/>
          <w:szCs w:val="20"/>
          <w:lang w:val="en-GB" w:eastAsia="zh-CN"/>
        </w:rPr>
        <w:t xml:space="preserve">intermediate </w:t>
      </w:r>
      <w:r w:rsidR="00571F74">
        <w:rPr>
          <w:rFonts w:ascii="Times New Roman" w:hAnsi="Times New Roman" w:cs="Times New Roman"/>
          <w:b/>
          <w:bCs/>
          <w:sz w:val="20"/>
          <w:szCs w:val="20"/>
          <w:lang w:val="en-GB" w:eastAsia="zh-CN"/>
        </w:rPr>
        <w:t xml:space="preserve">node (i.e. </w:t>
      </w:r>
      <w:r w:rsidR="006D32C1">
        <w:rPr>
          <w:rFonts w:ascii="Times New Roman" w:hAnsi="Times New Roman" w:cs="Times New Roman"/>
          <w:b/>
          <w:bCs/>
          <w:sz w:val="20"/>
          <w:szCs w:val="20"/>
          <w:lang w:val="en-GB" w:eastAsia="zh-CN"/>
        </w:rPr>
        <w:t>Reader</w:t>
      </w:r>
      <w:r w:rsidR="00571F74">
        <w:rPr>
          <w:rFonts w:ascii="Times New Roman" w:hAnsi="Times New Roman" w:cs="Times New Roman"/>
          <w:b/>
          <w:bCs/>
          <w:sz w:val="20"/>
          <w:szCs w:val="20"/>
          <w:lang w:val="en-GB" w:eastAsia="zh-CN"/>
        </w:rPr>
        <w:t>)</w:t>
      </w:r>
      <w:r w:rsidR="006D32C1">
        <w:rPr>
          <w:rFonts w:ascii="Times New Roman" w:hAnsi="Times New Roman" w:cs="Times New Roman"/>
          <w:b/>
          <w:bCs/>
          <w:sz w:val="20"/>
          <w:szCs w:val="20"/>
          <w:lang w:val="en-GB" w:eastAsia="zh-CN"/>
        </w:rPr>
        <w:t xml:space="preserve"> needs to </w:t>
      </w:r>
      <w:r w:rsidR="003A2E32" w:rsidRPr="004D6829">
        <w:rPr>
          <w:rFonts w:ascii="Times New Roman" w:hAnsi="Times New Roman" w:cs="Times New Roman"/>
          <w:b/>
          <w:sz w:val="20"/>
          <w:szCs w:val="20"/>
          <w:lang w:eastAsia="zh-CN"/>
        </w:rPr>
        <w:t xml:space="preserve">have visibility </w:t>
      </w:r>
      <w:r w:rsidR="003A2E32" w:rsidRPr="004D6829">
        <w:rPr>
          <w:rFonts w:ascii="Times New Roman" w:hAnsi="Times New Roman" w:cs="Times New Roman"/>
          <w:b/>
          <w:bCs/>
          <w:sz w:val="20"/>
          <w:szCs w:val="20"/>
          <w:lang w:eastAsia="zh-CN"/>
        </w:rPr>
        <w:t xml:space="preserve">to </w:t>
      </w:r>
      <w:r w:rsidR="003A2E32" w:rsidRPr="00F87B50">
        <w:rPr>
          <w:rFonts w:ascii="Times New Roman" w:hAnsi="Times New Roman" w:cs="Times New Roman"/>
          <w:b/>
          <w:bCs/>
          <w:sz w:val="20"/>
          <w:szCs w:val="20"/>
          <w:lang w:eastAsia="zh-CN"/>
        </w:rPr>
        <w:t>(1)</w:t>
      </w:r>
      <w:r w:rsidR="003A2E32" w:rsidRPr="004D6829">
        <w:rPr>
          <w:rFonts w:ascii="Times New Roman" w:hAnsi="Times New Roman" w:cs="Times New Roman"/>
          <w:b/>
          <w:bCs/>
          <w:sz w:val="20"/>
          <w:szCs w:val="20"/>
          <w:lang w:eastAsia="zh-CN"/>
        </w:rPr>
        <w:t xml:space="preserve"> </w:t>
      </w:r>
      <w:r w:rsidR="003A2E32" w:rsidRPr="004D6829">
        <w:rPr>
          <w:rFonts w:ascii="Times New Roman" w:hAnsi="Times New Roman" w:cs="Times New Roman"/>
          <w:b/>
          <w:sz w:val="20"/>
          <w:szCs w:val="20"/>
          <w:lang w:eastAsia="zh-CN"/>
        </w:rPr>
        <w:t xml:space="preserve">whether the procedure is for multiple or single devices, </w:t>
      </w:r>
      <w:r w:rsidR="003A2E32" w:rsidRPr="00F87B50">
        <w:rPr>
          <w:rFonts w:ascii="Times New Roman" w:hAnsi="Times New Roman" w:cs="Times New Roman"/>
          <w:b/>
          <w:bCs/>
          <w:sz w:val="20"/>
          <w:szCs w:val="20"/>
          <w:lang w:eastAsia="zh-CN"/>
        </w:rPr>
        <w:t>(2)</w:t>
      </w:r>
      <w:r w:rsidR="003A2E32" w:rsidRPr="004D6829">
        <w:rPr>
          <w:rFonts w:ascii="Times New Roman" w:hAnsi="Times New Roman" w:cs="Times New Roman"/>
          <w:b/>
          <w:bCs/>
          <w:sz w:val="20"/>
          <w:szCs w:val="20"/>
          <w:lang w:eastAsia="zh-CN"/>
        </w:rPr>
        <w:t xml:space="preserve"> </w:t>
      </w:r>
      <w:r w:rsidR="003A2E32" w:rsidRPr="004D6829">
        <w:rPr>
          <w:rFonts w:ascii="Times New Roman" w:hAnsi="Times New Roman" w:cs="Times New Roman"/>
          <w:b/>
          <w:sz w:val="20"/>
          <w:szCs w:val="20"/>
          <w:lang w:eastAsia="zh-CN"/>
        </w:rPr>
        <w:t xml:space="preserve">the Device ID/Criteria and </w:t>
      </w:r>
      <w:r w:rsidR="003A2E32" w:rsidRPr="00F87B50">
        <w:rPr>
          <w:rFonts w:ascii="Times New Roman" w:hAnsi="Times New Roman" w:cs="Times New Roman"/>
          <w:b/>
          <w:bCs/>
          <w:sz w:val="20"/>
          <w:szCs w:val="20"/>
          <w:lang w:eastAsia="zh-CN"/>
        </w:rPr>
        <w:t>(3) service type (i.e.,</w:t>
      </w:r>
      <w:r w:rsidR="003A2E32" w:rsidRPr="004D6829">
        <w:rPr>
          <w:rFonts w:ascii="Times New Roman" w:hAnsi="Times New Roman" w:cs="Times New Roman"/>
          <w:b/>
          <w:bCs/>
          <w:sz w:val="20"/>
          <w:szCs w:val="20"/>
          <w:lang w:eastAsia="zh-CN"/>
        </w:rPr>
        <w:t xml:space="preserve"> </w:t>
      </w:r>
      <w:r w:rsidR="003A2E32" w:rsidRPr="004D6829">
        <w:rPr>
          <w:rFonts w:ascii="Times New Roman" w:hAnsi="Times New Roman" w:cs="Times New Roman"/>
          <w:b/>
          <w:sz w:val="20"/>
          <w:szCs w:val="20"/>
          <w:lang w:eastAsia="zh-CN"/>
        </w:rPr>
        <w:t>whether the procedure is for combined inventory and command</w:t>
      </w:r>
      <w:r w:rsidR="003A2E32" w:rsidRPr="00F87B50">
        <w:rPr>
          <w:rFonts w:ascii="Times New Roman" w:hAnsi="Times New Roman" w:cs="Times New Roman"/>
          <w:b/>
          <w:bCs/>
          <w:sz w:val="20"/>
          <w:szCs w:val="20"/>
          <w:lang w:eastAsia="zh-CN"/>
        </w:rPr>
        <w:t>)</w:t>
      </w:r>
      <w:r w:rsidR="006D32C1">
        <w:rPr>
          <w:rFonts w:ascii="Times New Roman" w:hAnsi="Times New Roman" w:cs="Times New Roman"/>
          <w:b/>
          <w:bCs/>
          <w:sz w:val="20"/>
          <w:szCs w:val="20"/>
          <w:lang w:val="en-GB" w:eastAsia="zh-CN"/>
        </w:rPr>
        <w:t>.</w:t>
      </w:r>
    </w:p>
    <w:p w14:paraId="6918972A" w14:textId="01122AF4" w:rsidR="006D32C1" w:rsidRDefault="006D32C1" w:rsidP="006D32C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protocol stack to support topology 2 could be:</w:t>
      </w:r>
    </w:p>
    <w:p w14:paraId="6F6C0617" w14:textId="77777777" w:rsidR="006D32C1" w:rsidRDefault="006D32C1" w:rsidP="006D32C1">
      <w:pPr>
        <w:jc w:val="center"/>
        <w:rPr>
          <w:lang w:val="en-GB" w:eastAsia="zh-CN"/>
        </w:rPr>
      </w:pPr>
      <w:r w:rsidRPr="00AD2DB6">
        <w:object w:dxaOrig="10681" w:dyaOrig="4306" w14:anchorId="756CC6EE">
          <v:shape id="_x0000_i1026" type="#_x0000_t75" style="width:427.5pt;height:172.5pt" o:ole="">
            <v:imagedata r:id="rId14" o:title=""/>
          </v:shape>
          <o:OLEObject Type="Embed" ProgID="Visio.Drawing.15" ShapeID="_x0000_i1026" DrawAspect="Content" ObjectID="_1784660247" r:id="rId15"/>
        </w:object>
      </w:r>
    </w:p>
    <w:p w14:paraId="1E328669" w14:textId="77777777" w:rsidR="006D32C1" w:rsidRPr="00545D63" w:rsidRDefault="006D32C1" w:rsidP="006D32C1">
      <w:pPr>
        <w:spacing w:line="240" w:lineRule="auto"/>
        <w:jc w:val="center"/>
        <w:rPr>
          <w:rFonts w:ascii="Calibri" w:hAnsi="Calibri" w:cs="Times New Roman"/>
          <w:b/>
          <w:lang w:eastAsia="zh-CN"/>
        </w:rPr>
      </w:pPr>
      <w:r w:rsidRPr="00545D63">
        <w:rPr>
          <w:rFonts w:ascii="Calibri" w:hAnsi="Calibri" w:cs="Times New Roman"/>
          <w:b/>
          <w:lang w:eastAsia="zh-CN"/>
        </w:rPr>
        <w:t xml:space="preserve">Figure </w:t>
      </w:r>
      <w:r>
        <w:rPr>
          <w:rFonts w:ascii="Calibri" w:hAnsi="Calibri" w:cs="Times New Roman"/>
          <w:b/>
          <w:lang w:eastAsia="zh-CN"/>
        </w:rPr>
        <w:t>2</w:t>
      </w:r>
      <w:r w:rsidRPr="00545D63">
        <w:rPr>
          <w:rFonts w:ascii="Calibri" w:hAnsi="Calibri" w:cs="Times New Roman"/>
          <w:b/>
          <w:lang w:eastAsia="zh-CN"/>
        </w:rPr>
        <w:t xml:space="preserve">. </w:t>
      </w:r>
      <w:r>
        <w:rPr>
          <w:rFonts w:ascii="Calibri" w:hAnsi="Calibri" w:cs="Times New Roman"/>
          <w:b/>
          <w:lang w:eastAsia="zh-CN"/>
        </w:rPr>
        <w:t>Protocol stack for A-IoT (UE as Reader)</w:t>
      </w:r>
    </w:p>
    <w:p w14:paraId="135B2CE9" w14:textId="363C9A4B" w:rsidR="006D32C1" w:rsidRDefault="006D32C1" w:rsidP="006D32C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The details of A-IoT layer</w:t>
      </w:r>
      <w:r w:rsidR="006640B6">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in UE, </w:t>
      </w:r>
      <w:r w:rsidR="006640B6">
        <w:rPr>
          <w:rFonts w:ascii="Times New Roman" w:hAnsi="Times New Roman" w:cs="Times New Roman"/>
          <w:sz w:val="20"/>
          <w:szCs w:val="20"/>
          <w:lang w:val="en-GB" w:eastAsia="zh-CN"/>
        </w:rPr>
        <w:t xml:space="preserve">intermediate node (i.e., </w:t>
      </w:r>
      <w:r>
        <w:rPr>
          <w:rFonts w:ascii="Times New Roman" w:hAnsi="Times New Roman" w:cs="Times New Roman"/>
          <w:sz w:val="20"/>
          <w:szCs w:val="20"/>
          <w:lang w:val="en-GB" w:eastAsia="zh-CN"/>
        </w:rPr>
        <w:t>Reader</w:t>
      </w:r>
      <w:r w:rsidR="006640B6">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RAN and CN sh</w:t>
      </w:r>
      <w:r w:rsidR="006640B6">
        <w:rPr>
          <w:rFonts w:ascii="Times New Roman" w:hAnsi="Times New Roman" w:cs="Times New Roman"/>
          <w:sz w:val="20"/>
          <w:szCs w:val="20"/>
          <w:lang w:val="en-GB" w:eastAsia="zh-CN"/>
        </w:rPr>
        <w:t>ould</w:t>
      </w:r>
      <w:r>
        <w:rPr>
          <w:rFonts w:ascii="Times New Roman" w:hAnsi="Times New Roman" w:cs="Times New Roman"/>
          <w:sz w:val="20"/>
          <w:szCs w:val="20"/>
          <w:lang w:val="en-GB" w:eastAsia="zh-CN"/>
        </w:rPr>
        <w:t xml:space="preserve"> be decided in SA2. </w:t>
      </w:r>
    </w:p>
    <w:p w14:paraId="38BA6BE9" w14:textId="66F9321F" w:rsidR="005D7CDC" w:rsidRDefault="005D7CDC" w:rsidP="005D7CDC">
      <w:pPr>
        <w:jc w:val="both"/>
        <w:rPr>
          <w:rFonts w:ascii="Times New Roman" w:hAnsi="Times New Roman" w:cs="Times New Roman"/>
          <w:sz w:val="20"/>
          <w:szCs w:val="20"/>
          <w:lang w:val="en-GB" w:eastAsia="zh-CN"/>
        </w:rPr>
      </w:pPr>
      <w:proofErr w:type="gramStart"/>
      <w:r>
        <w:rPr>
          <w:rFonts w:ascii="Times New Roman" w:hAnsi="Times New Roman" w:cs="Times New Roman"/>
          <w:sz w:val="20"/>
          <w:szCs w:val="20"/>
          <w:lang w:val="en-GB" w:eastAsia="zh-CN"/>
        </w:rPr>
        <w:t>Similar to</w:t>
      </w:r>
      <w:proofErr w:type="gramEnd"/>
      <w:r>
        <w:rPr>
          <w:rFonts w:ascii="Times New Roman" w:hAnsi="Times New Roman" w:cs="Times New Roman"/>
          <w:sz w:val="20"/>
          <w:szCs w:val="20"/>
          <w:lang w:val="en-GB" w:eastAsia="zh-CN"/>
        </w:rPr>
        <w:t xml:space="preserve"> topology 1, the information in Proposal 3 and 4 shall come from CN. However, there is no conclusion in SA2 on whether the </w:t>
      </w:r>
      <w:r w:rsidR="006640B6">
        <w:rPr>
          <w:rFonts w:ascii="Times New Roman" w:hAnsi="Times New Roman" w:cs="Times New Roman"/>
          <w:sz w:val="20"/>
          <w:szCs w:val="20"/>
          <w:lang w:val="en-GB" w:eastAsia="zh-CN"/>
        </w:rPr>
        <w:t xml:space="preserve">intermediate node (i.e., </w:t>
      </w:r>
      <w:r>
        <w:rPr>
          <w:rFonts w:ascii="Times New Roman" w:hAnsi="Times New Roman" w:cs="Times New Roman"/>
          <w:sz w:val="20"/>
          <w:szCs w:val="20"/>
          <w:lang w:val="en-GB" w:eastAsia="zh-CN"/>
        </w:rPr>
        <w:t>reader</w:t>
      </w:r>
      <w:r w:rsidR="006640B6">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can get the information directly from the CN, e.g. via NAS, or get the information from the RAN. RAN2 should wait for further inputs from SA2 on this before making decision.</w:t>
      </w:r>
    </w:p>
    <w:p w14:paraId="069454C2" w14:textId="3AEDC7D6" w:rsidR="005D7CDC" w:rsidRPr="001A15A8" w:rsidRDefault="005D7CDC" w:rsidP="005D7CDC">
      <w:pPr>
        <w:rPr>
          <w:rFonts w:ascii="Times New Roman" w:hAnsi="Times New Roman" w:cs="Times New Roman"/>
          <w:b/>
          <w:bCs/>
          <w:sz w:val="20"/>
          <w:szCs w:val="20"/>
        </w:rPr>
      </w:pPr>
      <w:r>
        <w:rPr>
          <w:rFonts w:ascii="Times New Roman" w:hAnsi="Times New Roman" w:cs="Times New Roman"/>
          <w:b/>
          <w:bCs/>
          <w:sz w:val="20"/>
          <w:szCs w:val="20"/>
        </w:rPr>
        <w:t>Proposal 5: RAN2 should wait for SA2 further inputs before making decision on the protocol stack and how the</w:t>
      </w:r>
      <w:r w:rsidR="00EE077F" w:rsidRPr="00EE077F">
        <w:t xml:space="preserve"> </w:t>
      </w:r>
      <w:r w:rsidR="00EE077F" w:rsidRPr="00EE077F">
        <w:rPr>
          <w:rFonts w:ascii="Times New Roman" w:hAnsi="Times New Roman" w:cs="Times New Roman"/>
          <w:b/>
          <w:bCs/>
          <w:sz w:val="20"/>
          <w:szCs w:val="20"/>
        </w:rPr>
        <w:t>intermediate node (i.e.,</w:t>
      </w:r>
      <w:r>
        <w:rPr>
          <w:rFonts w:ascii="Times New Roman" w:hAnsi="Times New Roman" w:cs="Times New Roman"/>
          <w:b/>
          <w:bCs/>
          <w:sz w:val="20"/>
          <w:szCs w:val="20"/>
        </w:rPr>
        <w:t xml:space="preserve"> reader</w:t>
      </w:r>
      <w:r w:rsidR="00EE077F">
        <w:rPr>
          <w:rFonts w:ascii="Times New Roman" w:hAnsi="Times New Roman" w:cs="Times New Roman"/>
          <w:b/>
          <w:bCs/>
          <w:sz w:val="20"/>
          <w:szCs w:val="20"/>
        </w:rPr>
        <w:t>)</w:t>
      </w:r>
      <w:r>
        <w:rPr>
          <w:rFonts w:ascii="Times New Roman" w:hAnsi="Times New Roman" w:cs="Times New Roman"/>
          <w:b/>
          <w:bCs/>
          <w:sz w:val="20"/>
          <w:szCs w:val="20"/>
        </w:rPr>
        <w:t xml:space="preserve"> obtain the </w:t>
      </w:r>
      <w:proofErr w:type="spellStart"/>
      <w:r>
        <w:rPr>
          <w:rFonts w:ascii="Times New Roman" w:hAnsi="Times New Roman" w:cs="Times New Roman"/>
          <w:b/>
          <w:bCs/>
          <w:sz w:val="20"/>
          <w:szCs w:val="20"/>
        </w:rPr>
        <w:t>AIoT</w:t>
      </w:r>
      <w:proofErr w:type="spellEnd"/>
      <w:r>
        <w:rPr>
          <w:rFonts w:ascii="Times New Roman" w:hAnsi="Times New Roman" w:cs="Times New Roman"/>
          <w:b/>
          <w:bCs/>
          <w:sz w:val="20"/>
          <w:szCs w:val="20"/>
        </w:rPr>
        <w:t xml:space="preserve"> </w:t>
      </w:r>
      <w:proofErr w:type="gramStart"/>
      <w:r>
        <w:rPr>
          <w:rFonts w:ascii="Times New Roman" w:hAnsi="Times New Roman" w:cs="Times New Roman"/>
          <w:b/>
          <w:bCs/>
          <w:sz w:val="20"/>
          <w:szCs w:val="20"/>
        </w:rPr>
        <w:t>service related</w:t>
      </w:r>
      <w:proofErr w:type="gramEnd"/>
      <w:r>
        <w:rPr>
          <w:rFonts w:ascii="Times New Roman" w:hAnsi="Times New Roman" w:cs="Times New Roman"/>
          <w:b/>
          <w:bCs/>
          <w:sz w:val="20"/>
          <w:szCs w:val="20"/>
        </w:rPr>
        <w:t xml:space="preserve"> information since they are tightly related to SA2 discussion. </w:t>
      </w:r>
    </w:p>
    <w:p w14:paraId="2FD33874" w14:textId="24BC4452" w:rsidR="00557278" w:rsidRPr="004929F9" w:rsidRDefault="0077777D">
      <w:pPr>
        <w:pStyle w:val="Heading1"/>
        <w:numPr>
          <w:ilvl w:val="0"/>
          <w:numId w:val="11"/>
        </w:numPr>
        <w:rPr>
          <w:rFonts w:ascii="Times New Roman" w:hAnsi="Times New Roman"/>
        </w:rPr>
      </w:pPr>
      <w:r w:rsidRPr="004929F9">
        <w:rPr>
          <w:rFonts w:ascii="Times New Roman" w:hAnsi="Times New Roman"/>
        </w:rPr>
        <w:t>Conclusion</w:t>
      </w:r>
    </w:p>
    <w:p w14:paraId="63309B1C" w14:textId="4B224866" w:rsidR="0077777D" w:rsidRPr="004929F9" w:rsidRDefault="0077777D" w:rsidP="008D2932">
      <w:pPr>
        <w:jc w:val="both"/>
        <w:rPr>
          <w:rFonts w:ascii="Times New Roman" w:hAnsi="Times New Roman" w:cs="Times New Roman"/>
          <w:sz w:val="20"/>
          <w:szCs w:val="20"/>
        </w:rPr>
      </w:pPr>
      <w:r w:rsidRPr="004929F9">
        <w:rPr>
          <w:rFonts w:ascii="Times New Roman" w:hAnsi="Times New Roman" w:cs="Times New Roman"/>
          <w:sz w:val="20"/>
          <w:szCs w:val="20"/>
        </w:rPr>
        <w:t>Based on the discussion, we have following proposals:</w:t>
      </w:r>
    </w:p>
    <w:p w14:paraId="56CD01AD" w14:textId="77777777" w:rsidR="005D7CDC" w:rsidRPr="001A15A8" w:rsidRDefault="005D7CDC" w:rsidP="005D7CDC">
      <w:pPr>
        <w:rPr>
          <w:rFonts w:ascii="Times New Roman" w:hAnsi="Times New Roman" w:cs="Times New Roman"/>
          <w:b/>
          <w:bCs/>
          <w:sz w:val="20"/>
          <w:szCs w:val="20"/>
        </w:rPr>
      </w:pPr>
      <w:r w:rsidRPr="001A15A8">
        <w:rPr>
          <w:rFonts w:ascii="Times New Roman" w:hAnsi="Times New Roman" w:cs="Times New Roman"/>
          <w:b/>
          <w:bCs/>
          <w:sz w:val="20"/>
          <w:szCs w:val="20"/>
        </w:rPr>
        <w:t xml:space="preserve">Observation 1: The topology is selected based on UE type, which can be done via CN without RAN2 impact. </w:t>
      </w:r>
    </w:p>
    <w:p w14:paraId="7998E581" w14:textId="74B69852" w:rsidR="005D7CDC" w:rsidRPr="001A15A8" w:rsidRDefault="005D7CDC" w:rsidP="005D7CDC">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Pr="001A15A8">
        <w:rPr>
          <w:rFonts w:ascii="Times New Roman" w:hAnsi="Times New Roman" w:cs="Times New Roman"/>
          <w:b/>
          <w:bCs/>
          <w:sz w:val="20"/>
          <w:szCs w:val="20"/>
        </w:rPr>
        <w:t xml:space="preserve">1: </w:t>
      </w:r>
      <w:r w:rsidRPr="00DF44DF">
        <w:rPr>
          <w:rFonts w:ascii="Times New Roman" w:hAnsi="Times New Roman" w:cs="Times New Roman"/>
          <w:b/>
          <w:bCs/>
          <w:sz w:val="20"/>
          <w:szCs w:val="20"/>
        </w:rPr>
        <w:t xml:space="preserve">RAN2 is responsible for the interface between </w:t>
      </w:r>
      <w:r w:rsidR="00EE077F" w:rsidRPr="00EE077F">
        <w:rPr>
          <w:rFonts w:ascii="Times New Roman" w:hAnsi="Times New Roman" w:cs="Times New Roman"/>
          <w:b/>
          <w:bCs/>
          <w:sz w:val="20"/>
          <w:szCs w:val="20"/>
        </w:rPr>
        <w:t xml:space="preserve">intermediate node (i.e., </w:t>
      </w:r>
      <w:r w:rsidRPr="00DF44DF">
        <w:rPr>
          <w:rFonts w:ascii="Times New Roman" w:hAnsi="Times New Roman" w:cs="Times New Roman"/>
          <w:b/>
          <w:bCs/>
          <w:sz w:val="20"/>
          <w:szCs w:val="20"/>
        </w:rPr>
        <w:t>Reader</w:t>
      </w:r>
      <w:r w:rsidR="00EE077F">
        <w:rPr>
          <w:rFonts w:ascii="Times New Roman" w:hAnsi="Times New Roman" w:cs="Times New Roman"/>
          <w:b/>
          <w:bCs/>
          <w:sz w:val="20"/>
          <w:szCs w:val="20"/>
        </w:rPr>
        <w:t>)</w:t>
      </w:r>
      <w:r w:rsidRPr="00DF44DF">
        <w:rPr>
          <w:rFonts w:ascii="Times New Roman" w:hAnsi="Times New Roman" w:cs="Times New Roman"/>
          <w:b/>
          <w:bCs/>
          <w:sz w:val="20"/>
          <w:szCs w:val="20"/>
        </w:rPr>
        <w:t xml:space="preserve"> and RAN for topology 2.</w:t>
      </w:r>
      <w:r w:rsidRPr="001A15A8">
        <w:rPr>
          <w:rFonts w:ascii="Times New Roman" w:hAnsi="Times New Roman" w:cs="Times New Roman"/>
          <w:b/>
          <w:bCs/>
          <w:sz w:val="20"/>
          <w:szCs w:val="20"/>
        </w:rPr>
        <w:t xml:space="preserve"> </w:t>
      </w:r>
    </w:p>
    <w:p w14:paraId="22203F94" w14:textId="77777777" w:rsidR="00607AB8" w:rsidRPr="001A15A8" w:rsidRDefault="00607AB8" w:rsidP="00607AB8">
      <w:pPr>
        <w:rPr>
          <w:rFonts w:ascii="Times New Roman" w:hAnsi="Times New Roman" w:cs="Times New Roman"/>
          <w:b/>
          <w:bCs/>
          <w:sz w:val="20"/>
          <w:szCs w:val="20"/>
        </w:rPr>
      </w:pPr>
      <w:r>
        <w:rPr>
          <w:rFonts w:ascii="Times New Roman" w:hAnsi="Times New Roman" w:cs="Times New Roman"/>
          <w:b/>
          <w:bCs/>
          <w:sz w:val="20"/>
          <w:szCs w:val="20"/>
        </w:rPr>
        <w:t>Proposal 2</w:t>
      </w:r>
      <w:r w:rsidRPr="001A15A8">
        <w:rPr>
          <w:rFonts w:ascii="Times New Roman" w:hAnsi="Times New Roman" w:cs="Times New Roman"/>
          <w:b/>
          <w:bCs/>
          <w:sz w:val="20"/>
          <w:szCs w:val="20"/>
        </w:rPr>
        <w:t xml:space="preserve">: </w:t>
      </w:r>
      <w:r>
        <w:rPr>
          <w:rFonts w:ascii="Times New Roman" w:hAnsi="Times New Roman" w:cs="Times New Roman"/>
          <w:b/>
          <w:bCs/>
          <w:sz w:val="20"/>
          <w:szCs w:val="20"/>
        </w:rPr>
        <w:t xml:space="preserve">RRC is reused to configure </w:t>
      </w:r>
      <w:r w:rsidRPr="00DF44DF">
        <w:rPr>
          <w:rFonts w:ascii="Times New Roman" w:hAnsi="Times New Roman" w:cs="Times New Roman"/>
          <w:b/>
          <w:bCs/>
          <w:sz w:val="20"/>
          <w:szCs w:val="20"/>
        </w:rPr>
        <w:t>AS layer related configurations</w:t>
      </w:r>
      <w:r>
        <w:rPr>
          <w:rFonts w:ascii="Times New Roman" w:hAnsi="Times New Roman" w:cs="Times New Roman"/>
          <w:b/>
          <w:bCs/>
          <w:sz w:val="20"/>
          <w:szCs w:val="20"/>
        </w:rPr>
        <w:t xml:space="preserve"> </w:t>
      </w:r>
      <w:proofErr w:type="gramStart"/>
      <w:r>
        <w:rPr>
          <w:rFonts w:ascii="Times New Roman" w:hAnsi="Times New Roman" w:cs="Times New Roman"/>
          <w:b/>
          <w:bCs/>
          <w:sz w:val="20"/>
          <w:szCs w:val="20"/>
        </w:rPr>
        <w:t>(</w:t>
      </w:r>
      <w:r w:rsidRPr="00DF44DF">
        <w:rPr>
          <w:rFonts w:ascii="Times New Roman" w:hAnsi="Times New Roman" w:cs="Times New Roman"/>
          <w:b/>
          <w:bCs/>
          <w:sz w:val="20"/>
          <w:szCs w:val="20"/>
        </w:rPr>
        <w:t xml:space="preserve"> e.g.</w:t>
      </w:r>
      <w:proofErr w:type="gramEnd"/>
      <w:r>
        <w:rPr>
          <w:rFonts w:ascii="Times New Roman" w:hAnsi="Times New Roman" w:cs="Times New Roman"/>
          <w:b/>
          <w:bCs/>
          <w:sz w:val="20"/>
          <w:szCs w:val="20"/>
        </w:rPr>
        <w:t>,</w:t>
      </w:r>
      <w:r w:rsidRPr="00DF44DF">
        <w:rPr>
          <w:rFonts w:ascii="Times New Roman" w:hAnsi="Times New Roman" w:cs="Times New Roman"/>
          <w:b/>
          <w:bCs/>
          <w:sz w:val="20"/>
          <w:szCs w:val="20"/>
        </w:rPr>
        <w:t xml:space="preserve"> resources (</w:t>
      </w:r>
      <w:r>
        <w:rPr>
          <w:rFonts w:ascii="Times New Roman" w:hAnsi="Times New Roman" w:cs="Times New Roman"/>
          <w:b/>
          <w:bCs/>
          <w:sz w:val="20"/>
          <w:szCs w:val="20"/>
        </w:rPr>
        <w:t xml:space="preserve">including </w:t>
      </w:r>
      <w:r w:rsidRPr="00DF44DF">
        <w:rPr>
          <w:rFonts w:ascii="Times New Roman" w:hAnsi="Times New Roman" w:cs="Times New Roman"/>
          <w:b/>
          <w:bCs/>
          <w:sz w:val="20"/>
          <w:szCs w:val="20"/>
        </w:rPr>
        <w:t xml:space="preserve">frequency, timing, </w:t>
      </w:r>
      <w:proofErr w:type="spellStart"/>
      <w:r w:rsidRPr="00DF44DF">
        <w:rPr>
          <w:rFonts w:ascii="Times New Roman" w:hAnsi="Times New Roman" w:cs="Times New Roman"/>
          <w:b/>
          <w:bCs/>
          <w:sz w:val="20"/>
          <w:szCs w:val="20"/>
        </w:rPr>
        <w:t>etc</w:t>
      </w:r>
      <w:proofErr w:type="spellEnd"/>
      <w:r w:rsidRPr="00DF44DF">
        <w:rPr>
          <w:rFonts w:ascii="Times New Roman" w:hAnsi="Times New Roman" w:cs="Times New Roman"/>
          <w:b/>
          <w:bCs/>
          <w:sz w:val="20"/>
          <w:szCs w:val="20"/>
        </w:rPr>
        <w:t xml:space="preserve">) used </w:t>
      </w:r>
      <w:r>
        <w:rPr>
          <w:rFonts w:ascii="Times New Roman" w:hAnsi="Times New Roman" w:cs="Times New Roman"/>
          <w:b/>
          <w:bCs/>
          <w:sz w:val="20"/>
          <w:szCs w:val="20"/>
        </w:rPr>
        <w:t>dedicated for</w:t>
      </w:r>
      <w:r w:rsidRPr="00DF44DF">
        <w:rPr>
          <w:rFonts w:ascii="Times New Roman" w:hAnsi="Times New Roman" w:cs="Times New Roman"/>
          <w:b/>
          <w:bCs/>
          <w:sz w:val="20"/>
          <w:szCs w:val="20"/>
        </w:rPr>
        <w:t xml:space="preserve"> A-IoT</w:t>
      </w:r>
      <w:r>
        <w:rPr>
          <w:rFonts w:ascii="Times New Roman" w:hAnsi="Times New Roman" w:cs="Times New Roman"/>
          <w:b/>
          <w:bCs/>
          <w:sz w:val="20"/>
          <w:szCs w:val="20"/>
        </w:rPr>
        <w:t>)</w:t>
      </w:r>
      <w:r w:rsidRPr="00DF44DF">
        <w:rPr>
          <w:rFonts w:ascii="Times New Roman" w:hAnsi="Times New Roman" w:cs="Times New Roman"/>
          <w:b/>
          <w:bCs/>
          <w:sz w:val="20"/>
          <w:szCs w:val="20"/>
        </w:rPr>
        <w:t xml:space="preserve"> </w:t>
      </w:r>
      <w:r>
        <w:rPr>
          <w:rFonts w:ascii="Times New Roman" w:hAnsi="Times New Roman" w:cs="Times New Roman"/>
          <w:b/>
          <w:bCs/>
          <w:sz w:val="20"/>
          <w:szCs w:val="20"/>
        </w:rPr>
        <w:t>to</w:t>
      </w:r>
      <w:r w:rsidRPr="00DF44DF">
        <w:rPr>
          <w:rFonts w:ascii="Times New Roman" w:hAnsi="Times New Roman" w:cs="Times New Roman"/>
          <w:b/>
          <w:bCs/>
          <w:sz w:val="20"/>
          <w:szCs w:val="20"/>
        </w:rPr>
        <w:t xml:space="preserve"> </w:t>
      </w:r>
      <w:r>
        <w:rPr>
          <w:rFonts w:ascii="Times New Roman" w:hAnsi="Times New Roman" w:cs="Times New Roman"/>
          <w:b/>
          <w:bCs/>
          <w:sz w:val="20"/>
          <w:szCs w:val="20"/>
        </w:rPr>
        <w:t>the</w:t>
      </w:r>
      <w:r w:rsidRPr="00DF44DF">
        <w:rPr>
          <w:rFonts w:ascii="Times New Roman" w:hAnsi="Times New Roman" w:cs="Times New Roman"/>
          <w:b/>
          <w:bCs/>
          <w:sz w:val="20"/>
          <w:szCs w:val="20"/>
        </w:rPr>
        <w:t xml:space="preserve"> </w:t>
      </w:r>
      <w:r>
        <w:rPr>
          <w:rFonts w:ascii="Times New Roman" w:hAnsi="Times New Roman" w:cs="Times New Roman"/>
          <w:b/>
          <w:bCs/>
          <w:sz w:val="20"/>
          <w:szCs w:val="20"/>
        </w:rPr>
        <w:t>intermediate node (i.e. Reader)</w:t>
      </w:r>
      <w:r w:rsidRPr="00DF44DF">
        <w:rPr>
          <w:rFonts w:ascii="Times New Roman" w:hAnsi="Times New Roman" w:cs="Times New Roman"/>
          <w:b/>
          <w:bCs/>
          <w:sz w:val="20"/>
          <w:szCs w:val="20"/>
        </w:rPr>
        <w:t>.</w:t>
      </w:r>
    </w:p>
    <w:p w14:paraId="2B23221B" w14:textId="77777777" w:rsidR="005D7CDC" w:rsidRDefault="005D7CDC" w:rsidP="005D7CDC">
      <w:pPr>
        <w:rPr>
          <w:rFonts w:ascii="Times New Roman" w:hAnsi="Times New Roman" w:cs="Times New Roman"/>
          <w:b/>
          <w:bCs/>
          <w:sz w:val="20"/>
          <w:szCs w:val="20"/>
        </w:rPr>
      </w:pPr>
      <w:r>
        <w:rPr>
          <w:rFonts w:ascii="Times New Roman" w:hAnsi="Times New Roman" w:cs="Times New Roman"/>
          <w:b/>
          <w:bCs/>
          <w:sz w:val="20"/>
          <w:szCs w:val="20"/>
        </w:rPr>
        <w:t>Proposal 3</w:t>
      </w:r>
      <w:r w:rsidRPr="001A15A8">
        <w:rPr>
          <w:rFonts w:ascii="Times New Roman" w:hAnsi="Times New Roman" w:cs="Times New Roman"/>
          <w:b/>
          <w:bCs/>
          <w:sz w:val="20"/>
          <w:szCs w:val="20"/>
        </w:rPr>
        <w:t xml:space="preserve">: </w:t>
      </w:r>
      <w:r>
        <w:rPr>
          <w:rFonts w:ascii="Times New Roman" w:hAnsi="Times New Roman" w:cs="Times New Roman"/>
          <w:b/>
          <w:bCs/>
          <w:sz w:val="20"/>
          <w:szCs w:val="20"/>
        </w:rPr>
        <w:t xml:space="preserve">The visibility information in RAN for topology 1 is also applicable for topology 2. </w:t>
      </w:r>
    </w:p>
    <w:p w14:paraId="556D360E" w14:textId="77777777" w:rsidR="00F77FCF" w:rsidRPr="001A15A8" w:rsidRDefault="00F77FCF" w:rsidP="00F77FCF">
      <w:pPr>
        <w:rPr>
          <w:rFonts w:ascii="Times New Roman" w:hAnsi="Times New Roman" w:cs="Times New Roman"/>
          <w:b/>
          <w:bCs/>
          <w:sz w:val="20"/>
          <w:szCs w:val="20"/>
        </w:rPr>
      </w:pPr>
      <w:r>
        <w:rPr>
          <w:rFonts w:ascii="Times New Roman" w:hAnsi="Times New Roman" w:cs="Times New Roman"/>
          <w:b/>
          <w:bCs/>
          <w:sz w:val="20"/>
          <w:szCs w:val="20"/>
        </w:rPr>
        <w:t xml:space="preserve">Proposal 4: For topology 2, </w:t>
      </w:r>
      <w:r>
        <w:rPr>
          <w:rFonts w:ascii="Times New Roman" w:hAnsi="Times New Roman" w:cs="Times New Roman"/>
          <w:b/>
          <w:bCs/>
          <w:sz w:val="20"/>
          <w:szCs w:val="20"/>
          <w:lang w:val="en-GB" w:eastAsia="zh-CN"/>
        </w:rPr>
        <w:t xml:space="preserve">the </w:t>
      </w:r>
      <w:r w:rsidRPr="00571F74">
        <w:rPr>
          <w:rFonts w:ascii="Times New Roman" w:hAnsi="Times New Roman" w:cs="Times New Roman"/>
          <w:b/>
          <w:bCs/>
          <w:sz w:val="20"/>
          <w:szCs w:val="20"/>
          <w:lang w:val="en-GB" w:eastAsia="zh-CN"/>
        </w:rPr>
        <w:t xml:space="preserve">intermediate </w:t>
      </w:r>
      <w:r>
        <w:rPr>
          <w:rFonts w:ascii="Times New Roman" w:hAnsi="Times New Roman" w:cs="Times New Roman"/>
          <w:b/>
          <w:bCs/>
          <w:sz w:val="20"/>
          <w:szCs w:val="20"/>
          <w:lang w:val="en-GB" w:eastAsia="zh-CN"/>
        </w:rPr>
        <w:t xml:space="preserve">node (i.e. Reader) needs to </w:t>
      </w:r>
      <w:r w:rsidRPr="004D6829">
        <w:rPr>
          <w:rFonts w:ascii="Times New Roman" w:hAnsi="Times New Roman" w:cs="Times New Roman"/>
          <w:b/>
          <w:sz w:val="20"/>
          <w:szCs w:val="20"/>
          <w:lang w:eastAsia="zh-CN"/>
        </w:rPr>
        <w:t xml:space="preserve">have visibility </w:t>
      </w:r>
      <w:r w:rsidRPr="004D6829">
        <w:rPr>
          <w:rFonts w:ascii="Times New Roman" w:hAnsi="Times New Roman" w:cs="Times New Roman"/>
          <w:b/>
          <w:bCs/>
          <w:sz w:val="20"/>
          <w:szCs w:val="20"/>
          <w:lang w:eastAsia="zh-CN"/>
        </w:rPr>
        <w:t xml:space="preserve">to </w:t>
      </w:r>
      <w:r w:rsidRPr="00F87B50">
        <w:rPr>
          <w:rFonts w:ascii="Times New Roman" w:hAnsi="Times New Roman" w:cs="Times New Roman"/>
          <w:b/>
          <w:bCs/>
          <w:sz w:val="20"/>
          <w:szCs w:val="20"/>
          <w:lang w:eastAsia="zh-CN"/>
        </w:rPr>
        <w:t>(1)</w:t>
      </w:r>
      <w:r w:rsidRPr="004D6829">
        <w:rPr>
          <w:rFonts w:ascii="Times New Roman" w:hAnsi="Times New Roman" w:cs="Times New Roman"/>
          <w:b/>
          <w:bCs/>
          <w:sz w:val="20"/>
          <w:szCs w:val="20"/>
          <w:lang w:eastAsia="zh-CN"/>
        </w:rPr>
        <w:t xml:space="preserve"> </w:t>
      </w:r>
      <w:r w:rsidRPr="004D6829">
        <w:rPr>
          <w:rFonts w:ascii="Times New Roman" w:hAnsi="Times New Roman" w:cs="Times New Roman"/>
          <w:b/>
          <w:sz w:val="20"/>
          <w:szCs w:val="20"/>
          <w:lang w:eastAsia="zh-CN"/>
        </w:rPr>
        <w:t xml:space="preserve">whether the procedure is for multiple or single devices, </w:t>
      </w:r>
      <w:r w:rsidRPr="00F87B50">
        <w:rPr>
          <w:rFonts w:ascii="Times New Roman" w:hAnsi="Times New Roman" w:cs="Times New Roman"/>
          <w:b/>
          <w:bCs/>
          <w:sz w:val="20"/>
          <w:szCs w:val="20"/>
          <w:lang w:eastAsia="zh-CN"/>
        </w:rPr>
        <w:t>(2)</w:t>
      </w:r>
      <w:r w:rsidRPr="004D6829">
        <w:rPr>
          <w:rFonts w:ascii="Times New Roman" w:hAnsi="Times New Roman" w:cs="Times New Roman"/>
          <w:b/>
          <w:bCs/>
          <w:sz w:val="20"/>
          <w:szCs w:val="20"/>
          <w:lang w:eastAsia="zh-CN"/>
        </w:rPr>
        <w:t xml:space="preserve"> </w:t>
      </w:r>
      <w:r w:rsidRPr="004D6829">
        <w:rPr>
          <w:rFonts w:ascii="Times New Roman" w:hAnsi="Times New Roman" w:cs="Times New Roman"/>
          <w:b/>
          <w:sz w:val="20"/>
          <w:szCs w:val="20"/>
          <w:lang w:eastAsia="zh-CN"/>
        </w:rPr>
        <w:t xml:space="preserve">the Device ID/Criteria and </w:t>
      </w:r>
      <w:r w:rsidRPr="00F87B50">
        <w:rPr>
          <w:rFonts w:ascii="Times New Roman" w:hAnsi="Times New Roman" w:cs="Times New Roman"/>
          <w:b/>
          <w:bCs/>
          <w:sz w:val="20"/>
          <w:szCs w:val="20"/>
          <w:lang w:eastAsia="zh-CN"/>
        </w:rPr>
        <w:t>(3) service type (i.e.,</w:t>
      </w:r>
      <w:r w:rsidRPr="004D6829">
        <w:rPr>
          <w:rFonts w:ascii="Times New Roman" w:hAnsi="Times New Roman" w:cs="Times New Roman"/>
          <w:b/>
          <w:bCs/>
          <w:sz w:val="20"/>
          <w:szCs w:val="20"/>
          <w:lang w:eastAsia="zh-CN"/>
        </w:rPr>
        <w:t xml:space="preserve"> </w:t>
      </w:r>
      <w:r w:rsidRPr="004D6829">
        <w:rPr>
          <w:rFonts w:ascii="Times New Roman" w:hAnsi="Times New Roman" w:cs="Times New Roman"/>
          <w:b/>
          <w:sz w:val="20"/>
          <w:szCs w:val="20"/>
          <w:lang w:eastAsia="zh-CN"/>
        </w:rPr>
        <w:t>whether the procedure is for combined inventory and command</w:t>
      </w:r>
      <w:r w:rsidRPr="00F87B50">
        <w:rPr>
          <w:rFonts w:ascii="Times New Roman" w:hAnsi="Times New Roman" w:cs="Times New Roman"/>
          <w:b/>
          <w:bCs/>
          <w:sz w:val="20"/>
          <w:szCs w:val="20"/>
          <w:lang w:eastAsia="zh-CN"/>
        </w:rPr>
        <w:t>)</w:t>
      </w:r>
      <w:r>
        <w:rPr>
          <w:rFonts w:ascii="Times New Roman" w:hAnsi="Times New Roman" w:cs="Times New Roman"/>
          <w:b/>
          <w:bCs/>
          <w:sz w:val="20"/>
          <w:szCs w:val="20"/>
          <w:lang w:val="en-GB" w:eastAsia="zh-CN"/>
        </w:rPr>
        <w:t>.</w:t>
      </w:r>
    </w:p>
    <w:p w14:paraId="654DE037" w14:textId="77777777" w:rsidR="00F77FCF" w:rsidRPr="001A15A8" w:rsidRDefault="00F77FCF" w:rsidP="00F77FCF">
      <w:pPr>
        <w:rPr>
          <w:rFonts w:ascii="Times New Roman" w:hAnsi="Times New Roman" w:cs="Times New Roman"/>
          <w:b/>
          <w:bCs/>
          <w:sz w:val="20"/>
          <w:szCs w:val="20"/>
        </w:rPr>
      </w:pPr>
      <w:r>
        <w:rPr>
          <w:rFonts w:ascii="Times New Roman" w:hAnsi="Times New Roman" w:cs="Times New Roman"/>
          <w:b/>
          <w:bCs/>
          <w:sz w:val="20"/>
          <w:szCs w:val="20"/>
        </w:rPr>
        <w:t>Proposal 5: RAN2 should wait for SA2 further inputs before making decision on the protocol stack and how the</w:t>
      </w:r>
      <w:r w:rsidRPr="00EE077F">
        <w:t xml:space="preserve"> </w:t>
      </w:r>
      <w:r w:rsidRPr="00EE077F">
        <w:rPr>
          <w:rFonts w:ascii="Times New Roman" w:hAnsi="Times New Roman" w:cs="Times New Roman"/>
          <w:b/>
          <w:bCs/>
          <w:sz w:val="20"/>
          <w:szCs w:val="20"/>
        </w:rPr>
        <w:t>intermediate node (i.e.,</w:t>
      </w:r>
      <w:r>
        <w:rPr>
          <w:rFonts w:ascii="Times New Roman" w:hAnsi="Times New Roman" w:cs="Times New Roman"/>
          <w:b/>
          <w:bCs/>
          <w:sz w:val="20"/>
          <w:szCs w:val="20"/>
        </w:rPr>
        <w:t xml:space="preserve"> reader) obtain the </w:t>
      </w:r>
      <w:proofErr w:type="spellStart"/>
      <w:r>
        <w:rPr>
          <w:rFonts w:ascii="Times New Roman" w:hAnsi="Times New Roman" w:cs="Times New Roman"/>
          <w:b/>
          <w:bCs/>
          <w:sz w:val="20"/>
          <w:szCs w:val="20"/>
        </w:rPr>
        <w:t>AIoT</w:t>
      </w:r>
      <w:proofErr w:type="spellEnd"/>
      <w:r>
        <w:rPr>
          <w:rFonts w:ascii="Times New Roman" w:hAnsi="Times New Roman" w:cs="Times New Roman"/>
          <w:b/>
          <w:bCs/>
          <w:sz w:val="20"/>
          <w:szCs w:val="20"/>
        </w:rPr>
        <w:t xml:space="preserve"> </w:t>
      </w:r>
      <w:proofErr w:type="gramStart"/>
      <w:r>
        <w:rPr>
          <w:rFonts w:ascii="Times New Roman" w:hAnsi="Times New Roman" w:cs="Times New Roman"/>
          <w:b/>
          <w:bCs/>
          <w:sz w:val="20"/>
          <w:szCs w:val="20"/>
        </w:rPr>
        <w:t>service related</w:t>
      </w:r>
      <w:proofErr w:type="gramEnd"/>
      <w:r>
        <w:rPr>
          <w:rFonts w:ascii="Times New Roman" w:hAnsi="Times New Roman" w:cs="Times New Roman"/>
          <w:b/>
          <w:bCs/>
          <w:sz w:val="20"/>
          <w:szCs w:val="20"/>
        </w:rPr>
        <w:t xml:space="preserve"> information since they are tightly related to SA2 discussion. </w:t>
      </w:r>
    </w:p>
    <w:p w14:paraId="0DEBA447" w14:textId="309E9751" w:rsidR="00403EDE" w:rsidRPr="004929F9" w:rsidRDefault="00403EDE" w:rsidP="005D7CDC">
      <w:pPr>
        <w:rPr>
          <w:rFonts w:ascii="Times New Roman" w:hAnsi="Times New Roman" w:cs="Times New Roman"/>
          <w:b/>
          <w:sz w:val="20"/>
          <w:szCs w:val="20"/>
        </w:rPr>
      </w:pPr>
    </w:p>
    <w:p w14:paraId="5CE8E6F5" w14:textId="379B3B01" w:rsidR="00557278" w:rsidRPr="004929F9" w:rsidRDefault="00FB5477" w:rsidP="0077777D">
      <w:pPr>
        <w:pStyle w:val="Heading1"/>
        <w:numPr>
          <w:ilvl w:val="0"/>
          <w:numId w:val="11"/>
        </w:numPr>
        <w:rPr>
          <w:rFonts w:ascii="Times New Roman" w:hAnsi="Times New Roman"/>
        </w:rPr>
      </w:pPr>
      <w:bookmarkStart w:id="5" w:name="_Ref434066290"/>
      <w:r w:rsidRPr="004929F9">
        <w:rPr>
          <w:rFonts w:ascii="Times New Roman" w:hAnsi="Times New Roman"/>
        </w:rPr>
        <w:t>Reference</w:t>
      </w:r>
      <w:bookmarkEnd w:id="5"/>
    </w:p>
    <w:p w14:paraId="2D3F97EE" w14:textId="77777777" w:rsidR="003F19DA" w:rsidRPr="004929F9" w:rsidRDefault="003F19DA" w:rsidP="00993029">
      <w:pPr>
        <w:widowControl w:val="0"/>
        <w:numPr>
          <w:ilvl w:val="0"/>
          <w:numId w:val="16"/>
        </w:numPr>
        <w:autoSpaceDN w:val="0"/>
        <w:spacing w:after="120" w:line="240" w:lineRule="auto"/>
        <w:jc w:val="both"/>
        <w:rPr>
          <w:rFonts w:ascii="Times New Roman" w:hAnsi="Times New Roman" w:cs="Times New Roman"/>
          <w:lang w:eastAsia="zh-CN"/>
        </w:rPr>
      </w:pPr>
      <w:bookmarkStart w:id="6" w:name="_Ref160610974"/>
      <w:bookmarkEnd w:id="1"/>
      <w:r w:rsidRPr="004929F9">
        <w:rPr>
          <w:rFonts w:ascii="Times New Roman" w:hAnsi="Times New Roman" w:cs="Times New Roman"/>
          <w:lang w:eastAsia="zh-CN"/>
        </w:rPr>
        <w:t xml:space="preserve">RP-234058, “New SID: Study on solutions for Ambient IoT (Internet of Things) in NR”, December </w:t>
      </w:r>
      <w:r w:rsidRPr="004929F9">
        <w:rPr>
          <w:rFonts w:ascii="Times New Roman" w:hAnsi="Times New Roman" w:cs="Times New Roman"/>
          <w:lang w:eastAsia="zh-CN"/>
        </w:rPr>
        <w:lastRenderedPageBreak/>
        <w:t>2023</w:t>
      </w:r>
      <w:bookmarkEnd w:id="6"/>
    </w:p>
    <w:p w14:paraId="5CE89762" w14:textId="04BA11D9" w:rsidR="00403EDE" w:rsidRDefault="00186A23" w:rsidP="00993029">
      <w:pPr>
        <w:widowControl w:val="0"/>
        <w:numPr>
          <w:ilvl w:val="0"/>
          <w:numId w:val="16"/>
        </w:numPr>
        <w:autoSpaceDN w:val="0"/>
        <w:spacing w:after="120" w:line="240" w:lineRule="auto"/>
        <w:jc w:val="both"/>
        <w:rPr>
          <w:rFonts w:ascii="Times New Roman" w:hAnsi="Times New Roman" w:cs="Times New Roman"/>
          <w:lang w:eastAsia="zh-CN"/>
        </w:rPr>
      </w:pPr>
      <w:r w:rsidRPr="00186A23">
        <w:rPr>
          <w:rFonts w:ascii="Times New Roman" w:hAnsi="Times New Roman" w:cs="Times New Roman"/>
          <w:lang w:eastAsia="zh-CN"/>
        </w:rPr>
        <w:t>RP-241688 Moderator summary on R19 Ambient IoT</w:t>
      </w:r>
    </w:p>
    <w:p w14:paraId="729AC1A8" w14:textId="2838D2D4" w:rsidR="001A15A8" w:rsidRPr="00F60385" w:rsidRDefault="00993029" w:rsidP="00993029">
      <w:pPr>
        <w:widowControl w:val="0"/>
        <w:numPr>
          <w:ilvl w:val="0"/>
          <w:numId w:val="16"/>
        </w:numPr>
        <w:autoSpaceDN w:val="0"/>
        <w:spacing w:after="120" w:line="240" w:lineRule="auto"/>
        <w:jc w:val="both"/>
        <w:rPr>
          <w:rFonts w:ascii="Times New Roman" w:hAnsi="Times New Roman" w:cs="Times New Roman"/>
          <w:lang w:eastAsia="zh-CN"/>
        </w:rPr>
      </w:pPr>
      <w:r w:rsidRPr="00993029">
        <w:rPr>
          <w:rFonts w:ascii="Times New Roman" w:hAnsi="Times New Roman" w:cs="Times New Roman"/>
          <w:lang w:eastAsia="zh-CN"/>
        </w:rPr>
        <w:t>R2-240637</w:t>
      </w:r>
      <w:r>
        <w:rPr>
          <w:rFonts w:ascii="Times New Roman" w:hAnsi="Times New Roman" w:cs="Times New Roman"/>
          <w:lang w:eastAsia="zh-CN"/>
        </w:rPr>
        <w:t xml:space="preserve">7 </w:t>
      </w:r>
      <w:r w:rsidR="001A15A8" w:rsidRPr="001A15A8">
        <w:rPr>
          <w:rFonts w:ascii="Times New Roman" w:hAnsi="Times New Roman" w:cs="Times New Roman"/>
          <w:lang w:eastAsia="zh-CN"/>
        </w:rPr>
        <w:t>Required functions for A-IoT</w:t>
      </w:r>
      <w:r w:rsidR="001A15A8">
        <w:rPr>
          <w:rFonts w:ascii="Times New Roman" w:hAnsi="Times New Roman" w:cs="Times New Roman"/>
          <w:lang w:eastAsia="zh-CN"/>
        </w:rPr>
        <w:t>, Intel</w:t>
      </w:r>
    </w:p>
    <w:sectPr w:rsidR="001A15A8" w:rsidRPr="00F60385" w:rsidSect="00CE78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865A1" w14:textId="77777777" w:rsidR="00C255D0" w:rsidRDefault="00C255D0" w:rsidP="008A375A">
      <w:pPr>
        <w:spacing w:after="0" w:line="240" w:lineRule="auto"/>
      </w:pPr>
      <w:r>
        <w:separator/>
      </w:r>
    </w:p>
  </w:endnote>
  <w:endnote w:type="continuationSeparator" w:id="0">
    <w:p w14:paraId="3E3AD1BD" w14:textId="77777777" w:rsidR="00C255D0" w:rsidRDefault="00C255D0" w:rsidP="008A375A">
      <w:pPr>
        <w:spacing w:after="0" w:line="240" w:lineRule="auto"/>
      </w:pPr>
      <w:r>
        <w:continuationSeparator/>
      </w:r>
    </w:p>
  </w:endnote>
  <w:endnote w:type="continuationNotice" w:id="1">
    <w:p w14:paraId="4B6608B3" w14:textId="77777777" w:rsidR="00C255D0" w:rsidRDefault="00C25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16C2E" w14:textId="77777777" w:rsidR="00C255D0" w:rsidRDefault="00C255D0" w:rsidP="008A375A">
      <w:pPr>
        <w:spacing w:after="0" w:line="240" w:lineRule="auto"/>
      </w:pPr>
      <w:r>
        <w:separator/>
      </w:r>
    </w:p>
  </w:footnote>
  <w:footnote w:type="continuationSeparator" w:id="0">
    <w:p w14:paraId="7E549003" w14:textId="77777777" w:rsidR="00C255D0" w:rsidRDefault="00C255D0" w:rsidP="008A375A">
      <w:pPr>
        <w:spacing w:after="0" w:line="240" w:lineRule="auto"/>
      </w:pPr>
      <w:r>
        <w:continuationSeparator/>
      </w:r>
    </w:p>
  </w:footnote>
  <w:footnote w:type="continuationNotice" w:id="1">
    <w:p w14:paraId="7E0F56FD" w14:textId="77777777" w:rsidR="00C255D0" w:rsidRDefault="00C255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3592BD1"/>
    <w:multiLevelType w:val="hybridMultilevel"/>
    <w:tmpl w:val="3CA4E0D8"/>
    <w:lvl w:ilvl="0" w:tplc="B226C7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6"/>
  </w:num>
  <w:num w:numId="2" w16cid:durableId="1604000034">
    <w:abstractNumId w:val="8"/>
  </w:num>
  <w:num w:numId="3" w16cid:durableId="1554728005">
    <w:abstractNumId w:val="7"/>
  </w:num>
  <w:num w:numId="4" w16cid:durableId="2122914879">
    <w:abstractNumId w:val="14"/>
  </w:num>
  <w:num w:numId="5" w16cid:durableId="907572429">
    <w:abstractNumId w:val="19"/>
  </w:num>
  <w:num w:numId="6" w16cid:durableId="1084033582">
    <w:abstractNumId w:val="11"/>
  </w:num>
  <w:num w:numId="7" w16cid:durableId="615677275">
    <w:abstractNumId w:val="12"/>
  </w:num>
  <w:num w:numId="8" w16cid:durableId="519852681">
    <w:abstractNumId w:val="17"/>
  </w:num>
  <w:num w:numId="9" w16cid:durableId="793711705">
    <w:abstractNumId w:val="4"/>
  </w:num>
  <w:num w:numId="10" w16cid:durableId="1823308261">
    <w:abstractNumId w:val="13"/>
  </w:num>
  <w:num w:numId="11" w16cid:durableId="1524787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6"/>
  </w:num>
  <w:num w:numId="13" w16cid:durableId="822742455">
    <w:abstractNumId w:val="5"/>
  </w:num>
  <w:num w:numId="14" w16cid:durableId="1245534520">
    <w:abstractNumId w:val="18"/>
  </w:num>
  <w:num w:numId="15" w16cid:durableId="1756779880">
    <w:abstractNumId w:val="10"/>
  </w:num>
  <w:num w:numId="16" w16cid:durableId="1181901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4410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8591206">
    <w:abstractNumId w:val="0"/>
  </w:num>
  <w:num w:numId="19" w16cid:durableId="716970524">
    <w:abstractNumId w:val="15"/>
  </w:num>
  <w:num w:numId="20" w16cid:durableId="1044329446">
    <w:abstractNumId w:val="1"/>
  </w:num>
  <w:num w:numId="21" w16cid:durableId="165008920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01E"/>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407B"/>
    <w:rsid w:val="00035193"/>
    <w:rsid w:val="00035D41"/>
    <w:rsid w:val="000371FF"/>
    <w:rsid w:val="000408D6"/>
    <w:rsid w:val="00040A1C"/>
    <w:rsid w:val="00040CC0"/>
    <w:rsid w:val="000410D2"/>
    <w:rsid w:val="000412DF"/>
    <w:rsid w:val="00041478"/>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259F"/>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3339"/>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43E"/>
    <w:rsid w:val="00092E25"/>
    <w:rsid w:val="000932C9"/>
    <w:rsid w:val="00093A07"/>
    <w:rsid w:val="00093BAC"/>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065"/>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3FF9"/>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6E08"/>
    <w:rsid w:val="000E7528"/>
    <w:rsid w:val="000E7E58"/>
    <w:rsid w:val="000F061E"/>
    <w:rsid w:val="000F07CD"/>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8D8"/>
    <w:rsid w:val="00103937"/>
    <w:rsid w:val="001039AB"/>
    <w:rsid w:val="00103EAF"/>
    <w:rsid w:val="00104201"/>
    <w:rsid w:val="0010482F"/>
    <w:rsid w:val="00104836"/>
    <w:rsid w:val="00104A00"/>
    <w:rsid w:val="00104B6A"/>
    <w:rsid w:val="00107B9A"/>
    <w:rsid w:val="00107C9E"/>
    <w:rsid w:val="00107DA2"/>
    <w:rsid w:val="00107DCC"/>
    <w:rsid w:val="00107E52"/>
    <w:rsid w:val="00110201"/>
    <w:rsid w:val="0011049C"/>
    <w:rsid w:val="001104E1"/>
    <w:rsid w:val="001111CD"/>
    <w:rsid w:val="00112CB6"/>
    <w:rsid w:val="00113232"/>
    <w:rsid w:val="00113729"/>
    <w:rsid w:val="00113ACE"/>
    <w:rsid w:val="00113B9E"/>
    <w:rsid w:val="00113BDB"/>
    <w:rsid w:val="00113C58"/>
    <w:rsid w:val="00113DBD"/>
    <w:rsid w:val="001140DB"/>
    <w:rsid w:val="001140F1"/>
    <w:rsid w:val="0011418E"/>
    <w:rsid w:val="00114E1D"/>
    <w:rsid w:val="001152BA"/>
    <w:rsid w:val="0011578C"/>
    <w:rsid w:val="001167DA"/>
    <w:rsid w:val="00117270"/>
    <w:rsid w:val="00117F80"/>
    <w:rsid w:val="00120130"/>
    <w:rsid w:val="00120512"/>
    <w:rsid w:val="00121413"/>
    <w:rsid w:val="001216C8"/>
    <w:rsid w:val="001218E7"/>
    <w:rsid w:val="00121A71"/>
    <w:rsid w:val="0012235B"/>
    <w:rsid w:val="001225DF"/>
    <w:rsid w:val="00123671"/>
    <w:rsid w:val="001236C0"/>
    <w:rsid w:val="00123D4B"/>
    <w:rsid w:val="00123EF5"/>
    <w:rsid w:val="001243CF"/>
    <w:rsid w:val="00124F1B"/>
    <w:rsid w:val="0012514C"/>
    <w:rsid w:val="001264DD"/>
    <w:rsid w:val="00126507"/>
    <w:rsid w:val="0012730C"/>
    <w:rsid w:val="00127C21"/>
    <w:rsid w:val="00127EAE"/>
    <w:rsid w:val="0013004C"/>
    <w:rsid w:val="00130739"/>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900"/>
    <w:rsid w:val="00136C3E"/>
    <w:rsid w:val="00137161"/>
    <w:rsid w:val="00137270"/>
    <w:rsid w:val="0013759F"/>
    <w:rsid w:val="00137A8C"/>
    <w:rsid w:val="00140E9F"/>
    <w:rsid w:val="001412C1"/>
    <w:rsid w:val="001414A0"/>
    <w:rsid w:val="001416B1"/>
    <w:rsid w:val="00141801"/>
    <w:rsid w:val="001418E2"/>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AE7"/>
    <w:rsid w:val="00153E74"/>
    <w:rsid w:val="00153F05"/>
    <w:rsid w:val="00154D31"/>
    <w:rsid w:val="00155064"/>
    <w:rsid w:val="001550A7"/>
    <w:rsid w:val="00155AE3"/>
    <w:rsid w:val="00155B74"/>
    <w:rsid w:val="0015657D"/>
    <w:rsid w:val="001568C6"/>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61A3"/>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4A76"/>
    <w:rsid w:val="00175B88"/>
    <w:rsid w:val="0017600D"/>
    <w:rsid w:val="00176974"/>
    <w:rsid w:val="001770D1"/>
    <w:rsid w:val="0017741D"/>
    <w:rsid w:val="0017751C"/>
    <w:rsid w:val="00177A66"/>
    <w:rsid w:val="00182064"/>
    <w:rsid w:val="00183EC4"/>
    <w:rsid w:val="00184BAB"/>
    <w:rsid w:val="00184F41"/>
    <w:rsid w:val="00185A36"/>
    <w:rsid w:val="0018642D"/>
    <w:rsid w:val="00186986"/>
    <w:rsid w:val="00186A23"/>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5A8"/>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57A9"/>
    <w:rsid w:val="001D634F"/>
    <w:rsid w:val="001D67E1"/>
    <w:rsid w:val="001D6813"/>
    <w:rsid w:val="001D6BAF"/>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4C3"/>
    <w:rsid w:val="001F25D4"/>
    <w:rsid w:val="001F30B2"/>
    <w:rsid w:val="001F39DF"/>
    <w:rsid w:val="001F3AE1"/>
    <w:rsid w:val="001F3D4B"/>
    <w:rsid w:val="001F4351"/>
    <w:rsid w:val="001F4768"/>
    <w:rsid w:val="001F4F3F"/>
    <w:rsid w:val="001F5494"/>
    <w:rsid w:val="001F62F0"/>
    <w:rsid w:val="001F71E0"/>
    <w:rsid w:val="001F7812"/>
    <w:rsid w:val="001F7C1E"/>
    <w:rsid w:val="002010C0"/>
    <w:rsid w:val="0020131D"/>
    <w:rsid w:val="002013B7"/>
    <w:rsid w:val="0020240D"/>
    <w:rsid w:val="002027DC"/>
    <w:rsid w:val="00202F9F"/>
    <w:rsid w:val="00203A56"/>
    <w:rsid w:val="00203CF6"/>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7D8"/>
    <w:rsid w:val="00233BDC"/>
    <w:rsid w:val="0023497E"/>
    <w:rsid w:val="00234CA4"/>
    <w:rsid w:val="002350AC"/>
    <w:rsid w:val="0023544D"/>
    <w:rsid w:val="002355D3"/>
    <w:rsid w:val="002358E6"/>
    <w:rsid w:val="002363C1"/>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72"/>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508"/>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A80"/>
    <w:rsid w:val="002A1CAB"/>
    <w:rsid w:val="002A255C"/>
    <w:rsid w:val="002A2832"/>
    <w:rsid w:val="002A314D"/>
    <w:rsid w:val="002A35F2"/>
    <w:rsid w:val="002A3C68"/>
    <w:rsid w:val="002A3CB6"/>
    <w:rsid w:val="002A3F83"/>
    <w:rsid w:val="002A4456"/>
    <w:rsid w:val="002A44AF"/>
    <w:rsid w:val="002A496B"/>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B88"/>
    <w:rsid w:val="002E2F2A"/>
    <w:rsid w:val="002E3A07"/>
    <w:rsid w:val="002E410C"/>
    <w:rsid w:val="002E43FC"/>
    <w:rsid w:val="002E4CF7"/>
    <w:rsid w:val="002E50F3"/>
    <w:rsid w:val="002E5771"/>
    <w:rsid w:val="002E5967"/>
    <w:rsid w:val="002E63FB"/>
    <w:rsid w:val="002E66BB"/>
    <w:rsid w:val="002E6BA5"/>
    <w:rsid w:val="002E71BE"/>
    <w:rsid w:val="002E769C"/>
    <w:rsid w:val="002E7E5F"/>
    <w:rsid w:val="002F07FA"/>
    <w:rsid w:val="002F088A"/>
    <w:rsid w:val="002F09F6"/>
    <w:rsid w:val="002F0B22"/>
    <w:rsid w:val="002F0DA4"/>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37"/>
    <w:rsid w:val="002F4AAA"/>
    <w:rsid w:val="002F526E"/>
    <w:rsid w:val="002F5438"/>
    <w:rsid w:val="002F5D98"/>
    <w:rsid w:val="002F6451"/>
    <w:rsid w:val="002F7045"/>
    <w:rsid w:val="002F7212"/>
    <w:rsid w:val="002F7909"/>
    <w:rsid w:val="002F7B2D"/>
    <w:rsid w:val="0030114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078A1"/>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380C"/>
    <w:rsid w:val="0032656D"/>
    <w:rsid w:val="00326E6D"/>
    <w:rsid w:val="00327545"/>
    <w:rsid w:val="00327649"/>
    <w:rsid w:val="00330556"/>
    <w:rsid w:val="00330674"/>
    <w:rsid w:val="0033112E"/>
    <w:rsid w:val="003320DF"/>
    <w:rsid w:val="00332D06"/>
    <w:rsid w:val="00333012"/>
    <w:rsid w:val="00333A2F"/>
    <w:rsid w:val="00333FC2"/>
    <w:rsid w:val="0033465B"/>
    <w:rsid w:val="00334661"/>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631"/>
    <w:rsid w:val="003469AC"/>
    <w:rsid w:val="00346B0D"/>
    <w:rsid w:val="00350210"/>
    <w:rsid w:val="003503B4"/>
    <w:rsid w:val="00350664"/>
    <w:rsid w:val="00350779"/>
    <w:rsid w:val="00350C0E"/>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4B3C"/>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685"/>
    <w:rsid w:val="003A1A9F"/>
    <w:rsid w:val="003A1BB4"/>
    <w:rsid w:val="003A2259"/>
    <w:rsid w:val="003A299B"/>
    <w:rsid w:val="003A2A46"/>
    <w:rsid w:val="003A2E23"/>
    <w:rsid w:val="003A2E32"/>
    <w:rsid w:val="003A35FA"/>
    <w:rsid w:val="003A3AE2"/>
    <w:rsid w:val="003A3C77"/>
    <w:rsid w:val="003A4196"/>
    <w:rsid w:val="003A44A8"/>
    <w:rsid w:val="003A4DF4"/>
    <w:rsid w:val="003A529F"/>
    <w:rsid w:val="003A5402"/>
    <w:rsid w:val="003A5E98"/>
    <w:rsid w:val="003A5FCE"/>
    <w:rsid w:val="003A60CA"/>
    <w:rsid w:val="003A67E1"/>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21D"/>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3EDE"/>
    <w:rsid w:val="004043D9"/>
    <w:rsid w:val="00404676"/>
    <w:rsid w:val="00404839"/>
    <w:rsid w:val="00404963"/>
    <w:rsid w:val="00404F95"/>
    <w:rsid w:val="0040673D"/>
    <w:rsid w:val="00406B4C"/>
    <w:rsid w:val="00406DB1"/>
    <w:rsid w:val="00410B5F"/>
    <w:rsid w:val="00410E1D"/>
    <w:rsid w:val="00411961"/>
    <w:rsid w:val="004126BA"/>
    <w:rsid w:val="00413F1A"/>
    <w:rsid w:val="0041400F"/>
    <w:rsid w:val="00414033"/>
    <w:rsid w:val="004143B7"/>
    <w:rsid w:val="004143C0"/>
    <w:rsid w:val="004158F2"/>
    <w:rsid w:val="00415AF0"/>
    <w:rsid w:val="00417E5B"/>
    <w:rsid w:val="0042052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171"/>
    <w:rsid w:val="00427EC7"/>
    <w:rsid w:val="00430290"/>
    <w:rsid w:val="00430518"/>
    <w:rsid w:val="004305EB"/>
    <w:rsid w:val="00430C91"/>
    <w:rsid w:val="0043115E"/>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0A22"/>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47C5"/>
    <w:rsid w:val="00465426"/>
    <w:rsid w:val="0046572A"/>
    <w:rsid w:val="00465BD7"/>
    <w:rsid w:val="0046614A"/>
    <w:rsid w:val="00466772"/>
    <w:rsid w:val="00466A40"/>
    <w:rsid w:val="00466B26"/>
    <w:rsid w:val="00466E1E"/>
    <w:rsid w:val="00467F78"/>
    <w:rsid w:val="004702CB"/>
    <w:rsid w:val="00470A6A"/>
    <w:rsid w:val="00470F69"/>
    <w:rsid w:val="004713A4"/>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0AF"/>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0A4"/>
    <w:rsid w:val="004929F9"/>
    <w:rsid w:val="00492DC7"/>
    <w:rsid w:val="0049385C"/>
    <w:rsid w:val="0049426F"/>
    <w:rsid w:val="00494995"/>
    <w:rsid w:val="00494FCB"/>
    <w:rsid w:val="00495166"/>
    <w:rsid w:val="004954FB"/>
    <w:rsid w:val="004969AD"/>
    <w:rsid w:val="00496F0B"/>
    <w:rsid w:val="004975E7"/>
    <w:rsid w:val="00497A07"/>
    <w:rsid w:val="00497AA9"/>
    <w:rsid w:val="00497E49"/>
    <w:rsid w:val="004A0046"/>
    <w:rsid w:val="004A065E"/>
    <w:rsid w:val="004A090A"/>
    <w:rsid w:val="004A092B"/>
    <w:rsid w:val="004A0E65"/>
    <w:rsid w:val="004A0F58"/>
    <w:rsid w:val="004A124B"/>
    <w:rsid w:val="004A1510"/>
    <w:rsid w:val="004A1D63"/>
    <w:rsid w:val="004A2663"/>
    <w:rsid w:val="004A3686"/>
    <w:rsid w:val="004A392E"/>
    <w:rsid w:val="004A3DFE"/>
    <w:rsid w:val="004A3E87"/>
    <w:rsid w:val="004A436F"/>
    <w:rsid w:val="004A43C9"/>
    <w:rsid w:val="004A4C21"/>
    <w:rsid w:val="004A4E89"/>
    <w:rsid w:val="004A5639"/>
    <w:rsid w:val="004A69F0"/>
    <w:rsid w:val="004A6A73"/>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31A"/>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06A"/>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BF0"/>
    <w:rsid w:val="004E2E5A"/>
    <w:rsid w:val="004E32A1"/>
    <w:rsid w:val="004E3497"/>
    <w:rsid w:val="004E3B84"/>
    <w:rsid w:val="004E4FE7"/>
    <w:rsid w:val="004E54B7"/>
    <w:rsid w:val="004E5524"/>
    <w:rsid w:val="004E555C"/>
    <w:rsid w:val="004E5D1C"/>
    <w:rsid w:val="004E6725"/>
    <w:rsid w:val="004E6B6D"/>
    <w:rsid w:val="004E6D00"/>
    <w:rsid w:val="004F0FC7"/>
    <w:rsid w:val="004F1BD0"/>
    <w:rsid w:val="004F1DA5"/>
    <w:rsid w:val="004F1EBB"/>
    <w:rsid w:val="004F284B"/>
    <w:rsid w:val="004F349B"/>
    <w:rsid w:val="004F3A16"/>
    <w:rsid w:val="004F3DE8"/>
    <w:rsid w:val="004F462E"/>
    <w:rsid w:val="004F4A87"/>
    <w:rsid w:val="004F555B"/>
    <w:rsid w:val="004F59CC"/>
    <w:rsid w:val="004F61E7"/>
    <w:rsid w:val="004F6323"/>
    <w:rsid w:val="004F6926"/>
    <w:rsid w:val="004F6EF3"/>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204B"/>
    <w:rsid w:val="00513730"/>
    <w:rsid w:val="005137F8"/>
    <w:rsid w:val="005140C4"/>
    <w:rsid w:val="0051493F"/>
    <w:rsid w:val="0051495F"/>
    <w:rsid w:val="00515565"/>
    <w:rsid w:val="005156B5"/>
    <w:rsid w:val="0051658D"/>
    <w:rsid w:val="00517D5A"/>
    <w:rsid w:val="0052009E"/>
    <w:rsid w:val="005204CB"/>
    <w:rsid w:val="00520568"/>
    <w:rsid w:val="00520C84"/>
    <w:rsid w:val="00521DB3"/>
    <w:rsid w:val="00522B30"/>
    <w:rsid w:val="00522D4B"/>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0C"/>
    <w:rsid w:val="0054032D"/>
    <w:rsid w:val="0054064C"/>
    <w:rsid w:val="005409E8"/>
    <w:rsid w:val="0054106D"/>
    <w:rsid w:val="00541344"/>
    <w:rsid w:val="00541701"/>
    <w:rsid w:val="00541B6E"/>
    <w:rsid w:val="0054394C"/>
    <w:rsid w:val="00543BFE"/>
    <w:rsid w:val="00543CC2"/>
    <w:rsid w:val="00544814"/>
    <w:rsid w:val="005455C3"/>
    <w:rsid w:val="005455D0"/>
    <w:rsid w:val="00546864"/>
    <w:rsid w:val="00546BB9"/>
    <w:rsid w:val="00546CAF"/>
    <w:rsid w:val="005473A1"/>
    <w:rsid w:val="0054794E"/>
    <w:rsid w:val="00547F66"/>
    <w:rsid w:val="005508BF"/>
    <w:rsid w:val="005509F4"/>
    <w:rsid w:val="00550C24"/>
    <w:rsid w:val="00551323"/>
    <w:rsid w:val="0055280E"/>
    <w:rsid w:val="0055315C"/>
    <w:rsid w:val="00553644"/>
    <w:rsid w:val="00554119"/>
    <w:rsid w:val="0055450B"/>
    <w:rsid w:val="00554548"/>
    <w:rsid w:val="00554864"/>
    <w:rsid w:val="0055496E"/>
    <w:rsid w:val="00555FAD"/>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AA0"/>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1F7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5857"/>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D7CDC"/>
    <w:rsid w:val="005E04E7"/>
    <w:rsid w:val="005E23C7"/>
    <w:rsid w:val="005E3076"/>
    <w:rsid w:val="005E45F0"/>
    <w:rsid w:val="005E50CF"/>
    <w:rsid w:val="005E57AB"/>
    <w:rsid w:val="005E5C95"/>
    <w:rsid w:val="005E5D67"/>
    <w:rsid w:val="005E608E"/>
    <w:rsid w:val="005E7573"/>
    <w:rsid w:val="005F0018"/>
    <w:rsid w:val="005F0B65"/>
    <w:rsid w:val="005F0E3D"/>
    <w:rsid w:val="005F1598"/>
    <w:rsid w:val="005F1A26"/>
    <w:rsid w:val="005F31C6"/>
    <w:rsid w:val="005F37AC"/>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4D51"/>
    <w:rsid w:val="00605721"/>
    <w:rsid w:val="006057D4"/>
    <w:rsid w:val="00605BE9"/>
    <w:rsid w:val="00605D7B"/>
    <w:rsid w:val="006062F7"/>
    <w:rsid w:val="006072D1"/>
    <w:rsid w:val="00607AB8"/>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1FDE"/>
    <w:rsid w:val="00622571"/>
    <w:rsid w:val="00623D4D"/>
    <w:rsid w:val="0062450F"/>
    <w:rsid w:val="00624687"/>
    <w:rsid w:val="00624A91"/>
    <w:rsid w:val="00624B6A"/>
    <w:rsid w:val="006255B0"/>
    <w:rsid w:val="0062564E"/>
    <w:rsid w:val="0062576D"/>
    <w:rsid w:val="00625954"/>
    <w:rsid w:val="00625981"/>
    <w:rsid w:val="006269B4"/>
    <w:rsid w:val="00626C73"/>
    <w:rsid w:val="00627097"/>
    <w:rsid w:val="006271B7"/>
    <w:rsid w:val="00630051"/>
    <w:rsid w:val="0063152A"/>
    <w:rsid w:val="00631951"/>
    <w:rsid w:val="00631AEC"/>
    <w:rsid w:val="00631DCE"/>
    <w:rsid w:val="00631FAA"/>
    <w:rsid w:val="00632356"/>
    <w:rsid w:val="00632BEC"/>
    <w:rsid w:val="0063327A"/>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53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6F3"/>
    <w:rsid w:val="00663A41"/>
    <w:rsid w:val="00663F5B"/>
    <w:rsid w:val="006640B6"/>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843"/>
    <w:rsid w:val="00674E60"/>
    <w:rsid w:val="00675AB3"/>
    <w:rsid w:val="00675BF7"/>
    <w:rsid w:val="00675DBF"/>
    <w:rsid w:val="00676286"/>
    <w:rsid w:val="006766B3"/>
    <w:rsid w:val="00676752"/>
    <w:rsid w:val="00676AFD"/>
    <w:rsid w:val="0068010B"/>
    <w:rsid w:val="0068071B"/>
    <w:rsid w:val="00680823"/>
    <w:rsid w:val="006809C9"/>
    <w:rsid w:val="006821EF"/>
    <w:rsid w:val="00682500"/>
    <w:rsid w:val="00682B0C"/>
    <w:rsid w:val="00683F6A"/>
    <w:rsid w:val="006847C9"/>
    <w:rsid w:val="00685009"/>
    <w:rsid w:val="00685388"/>
    <w:rsid w:val="006853CF"/>
    <w:rsid w:val="00685463"/>
    <w:rsid w:val="00685DA7"/>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709"/>
    <w:rsid w:val="00696A8E"/>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2DA"/>
    <w:rsid w:val="006A675D"/>
    <w:rsid w:val="006A6C5E"/>
    <w:rsid w:val="006A73F7"/>
    <w:rsid w:val="006A7781"/>
    <w:rsid w:val="006A77F5"/>
    <w:rsid w:val="006A795F"/>
    <w:rsid w:val="006A7C7C"/>
    <w:rsid w:val="006B1040"/>
    <w:rsid w:val="006B138D"/>
    <w:rsid w:val="006B180B"/>
    <w:rsid w:val="006B24AF"/>
    <w:rsid w:val="006B2816"/>
    <w:rsid w:val="006B366B"/>
    <w:rsid w:val="006B4974"/>
    <w:rsid w:val="006B50CC"/>
    <w:rsid w:val="006B5275"/>
    <w:rsid w:val="006B6434"/>
    <w:rsid w:val="006B6605"/>
    <w:rsid w:val="006B6CAA"/>
    <w:rsid w:val="006B715C"/>
    <w:rsid w:val="006B7B14"/>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5F06"/>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32C1"/>
    <w:rsid w:val="006D4009"/>
    <w:rsid w:val="006D4043"/>
    <w:rsid w:val="006D4E0D"/>
    <w:rsid w:val="006D569E"/>
    <w:rsid w:val="006D59D3"/>
    <w:rsid w:val="006D5CE4"/>
    <w:rsid w:val="006D6400"/>
    <w:rsid w:val="006D7D1E"/>
    <w:rsid w:val="006E18F0"/>
    <w:rsid w:val="006E30CE"/>
    <w:rsid w:val="006E33B6"/>
    <w:rsid w:val="006E4158"/>
    <w:rsid w:val="006E467E"/>
    <w:rsid w:val="006E4CAB"/>
    <w:rsid w:val="006E4E17"/>
    <w:rsid w:val="006E530F"/>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2CD4"/>
    <w:rsid w:val="007332FF"/>
    <w:rsid w:val="007333AA"/>
    <w:rsid w:val="00733463"/>
    <w:rsid w:val="0073363A"/>
    <w:rsid w:val="00733C99"/>
    <w:rsid w:val="00733F07"/>
    <w:rsid w:val="00734533"/>
    <w:rsid w:val="00734D6E"/>
    <w:rsid w:val="00735414"/>
    <w:rsid w:val="00735861"/>
    <w:rsid w:val="00735A14"/>
    <w:rsid w:val="00736460"/>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27C5"/>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291"/>
    <w:rsid w:val="007573C1"/>
    <w:rsid w:val="007579A4"/>
    <w:rsid w:val="00760E6C"/>
    <w:rsid w:val="00761293"/>
    <w:rsid w:val="00761F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1B8"/>
    <w:rsid w:val="00774285"/>
    <w:rsid w:val="007744B1"/>
    <w:rsid w:val="00774DF2"/>
    <w:rsid w:val="007752CD"/>
    <w:rsid w:val="007761A3"/>
    <w:rsid w:val="00776FE3"/>
    <w:rsid w:val="00777053"/>
    <w:rsid w:val="0077777D"/>
    <w:rsid w:val="00777F77"/>
    <w:rsid w:val="007811BE"/>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723"/>
    <w:rsid w:val="00797A12"/>
    <w:rsid w:val="00797E1C"/>
    <w:rsid w:val="007A03D4"/>
    <w:rsid w:val="007A05D1"/>
    <w:rsid w:val="007A069E"/>
    <w:rsid w:val="007A0D23"/>
    <w:rsid w:val="007A0D3E"/>
    <w:rsid w:val="007A0EB2"/>
    <w:rsid w:val="007A0FA1"/>
    <w:rsid w:val="007A106B"/>
    <w:rsid w:val="007A15A6"/>
    <w:rsid w:val="007A1B2E"/>
    <w:rsid w:val="007A1E5F"/>
    <w:rsid w:val="007A2132"/>
    <w:rsid w:val="007A273B"/>
    <w:rsid w:val="007A274C"/>
    <w:rsid w:val="007A3443"/>
    <w:rsid w:val="007A4298"/>
    <w:rsid w:val="007A44AA"/>
    <w:rsid w:val="007A4517"/>
    <w:rsid w:val="007A4B26"/>
    <w:rsid w:val="007A5917"/>
    <w:rsid w:val="007A5A08"/>
    <w:rsid w:val="007A5BDE"/>
    <w:rsid w:val="007A60E5"/>
    <w:rsid w:val="007A67BA"/>
    <w:rsid w:val="007A6F9E"/>
    <w:rsid w:val="007A705C"/>
    <w:rsid w:val="007A715E"/>
    <w:rsid w:val="007A7260"/>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C7CF4"/>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4C1C"/>
    <w:rsid w:val="007E5529"/>
    <w:rsid w:val="007E645D"/>
    <w:rsid w:val="007E6474"/>
    <w:rsid w:val="007E6C7C"/>
    <w:rsid w:val="007E7556"/>
    <w:rsid w:val="007E76EC"/>
    <w:rsid w:val="007E7759"/>
    <w:rsid w:val="007F010E"/>
    <w:rsid w:val="007F0B8D"/>
    <w:rsid w:val="007F23F5"/>
    <w:rsid w:val="007F2EFF"/>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06C5"/>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5BF"/>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6D80"/>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68B"/>
    <w:rsid w:val="00841743"/>
    <w:rsid w:val="0084234C"/>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29B2"/>
    <w:rsid w:val="00853420"/>
    <w:rsid w:val="00853F6E"/>
    <w:rsid w:val="00854196"/>
    <w:rsid w:val="008543E5"/>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1C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A8A"/>
    <w:rsid w:val="00880D36"/>
    <w:rsid w:val="00880F4A"/>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5FD0"/>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2EB5"/>
    <w:rsid w:val="008A375A"/>
    <w:rsid w:val="008A3805"/>
    <w:rsid w:val="008A4128"/>
    <w:rsid w:val="008A49CC"/>
    <w:rsid w:val="008A4C61"/>
    <w:rsid w:val="008A526D"/>
    <w:rsid w:val="008A57B7"/>
    <w:rsid w:val="008A5838"/>
    <w:rsid w:val="008A5D0E"/>
    <w:rsid w:val="008A5E48"/>
    <w:rsid w:val="008A630F"/>
    <w:rsid w:val="008A6718"/>
    <w:rsid w:val="008A7106"/>
    <w:rsid w:val="008A79AD"/>
    <w:rsid w:val="008A79E9"/>
    <w:rsid w:val="008A7E82"/>
    <w:rsid w:val="008B0AE4"/>
    <w:rsid w:val="008B114A"/>
    <w:rsid w:val="008B1ECF"/>
    <w:rsid w:val="008B1F48"/>
    <w:rsid w:val="008B204A"/>
    <w:rsid w:val="008B2C67"/>
    <w:rsid w:val="008B2D9E"/>
    <w:rsid w:val="008B30C5"/>
    <w:rsid w:val="008B3A70"/>
    <w:rsid w:val="008B3CEC"/>
    <w:rsid w:val="008B4015"/>
    <w:rsid w:val="008B43A5"/>
    <w:rsid w:val="008B43DE"/>
    <w:rsid w:val="008B54DB"/>
    <w:rsid w:val="008B5FF2"/>
    <w:rsid w:val="008B6064"/>
    <w:rsid w:val="008B6117"/>
    <w:rsid w:val="008B619A"/>
    <w:rsid w:val="008B7B7C"/>
    <w:rsid w:val="008B7F43"/>
    <w:rsid w:val="008C0040"/>
    <w:rsid w:val="008C04BD"/>
    <w:rsid w:val="008C076D"/>
    <w:rsid w:val="008C0D4C"/>
    <w:rsid w:val="008C120A"/>
    <w:rsid w:val="008C23B3"/>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87"/>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000"/>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484"/>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1E13"/>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279"/>
    <w:rsid w:val="00974735"/>
    <w:rsid w:val="00974760"/>
    <w:rsid w:val="00974B3C"/>
    <w:rsid w:val="00974F13"/>
    <w:rsid w:val="009757EF"/>
    <w:rsid w:val="00975B94"/>
    <w:rsid w:val="00975DB4"/>
    <w:rsid w:val="00975F18"/>
    <w:rsid w:val="009761A3"/>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3EE"/>
    <w:rsid w:val="009908EB"/>
    <w:rsid w:val="0099109C"/>
    <w:rsid w:val="00992443"/>
    <w:rsid w:val="0099272D"/>
    <w:rsid w:val="00993029"/>
    <w:rsid w:val="009933F2"/>
    <w:rsid w:val="0099394E"/>
    <w:rsid w:val="009940B2"/>
    <w:rsid w:val="009954A7"/>
    <w:rsid w:val="0099602A"/>
    <w:rsid w:val="00996271"/>
    <w:rsid w:val="009962ED"/>
    <w:rsid w:val="009968CA"/>
    <w:rsid w:val="00996DD8"/>
    <w:rsid w:val="009972DA"/>
    <w:rsid w:val="009A0486"/>
    <w:rsid w:val="009A05D6"/>
    <w:rsid w:val="009A06BA"/>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6470"/>
    <w:rsid w:val="009A716D"/>
    <w:rsid w:val="009A7477"/>
    <w:rsid w:val="009A754E"/>
    <w:rsid w:val="009A7569"/>
    <w:rsid w:val="009A7B84"/>
    <w:rsid w:val="009A7C9D"/>
    <w:rsid w:val="009A7FFC"/>
    <w:rsid w:val="009B049F"/>
    <w:rsid w:val="009B08E7"/>
    <w:rsid w:val="009B0A6A"/>
    <w:rsid w:val="009B0EC4"/>
    <w:rsid w:val="009B17F6"/>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B7FDC"/>
    <w:rsid w:val="009C0DFA"/>
    <w:rsid w:val="009C0EF2"/>
    <w:rsid w:val="009C10BD"/>
    <w:rsid w:val="009C172B"/>
    <w:rsid w:val="009C17DA"/>
    <w:rsid w:val="009C1EC2"/>
    <w:rsid w:val="009C23BC"/>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4D03"/>
    <w:rsid w:val="009D50F6"/>
    <w:rsid w:val="009D514E"/>
    <w:rsid w:val="009D5937"/>
    <w:rsid w:val="009D59EA"/>
    <w:rsid w:val="009D5AEF"/>
    <w:rsid w:val="009D5FC7"/>
    <w:rsid w:val="009D61C8"/>
    <w:rsid w:val="009D63E3"/>
    <w:rsid w:val="009D6F1B"/>
    <w:rsid w:val="009D6FF6"/>
    <w:rsid w:val="009E0D02"/>
    <w:rsid w:val="009E0D24"/>
    <w:rsid w:val="009E2137"/>
    <w:rsid w:val="009E21A2"/>
    <w:rsid w:val="009E258E"/>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45B"/>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AC6"/>
    <w:rsid w:val="00A26B99"/>
    <w:rsid w:val="00A26CF2"/>
    <w:rsid w:val="00A26D00"/>
    <w:rsid w:val="00A26EDF"/>
    <w:rsid w:val="00A278B7"/>
    <w:rsid w:val="00A279E4"/>
    <w:rsid w:val="00A312A2"/>
    <w:rsid w:val="00A315ED"/>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5CD4"/>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70B"/>
    <w:rsid w:val="00A62DBC"/>
    <w:rsid w:val="00A6357B"/>
    <w:rsid w:val="00A63A9D"/>
    <w:rsid w:val="00A63CAE"/>
    <w:rsid w:val="00A640D8"/>
    <w:rsid w:val="00A641A8"/>
    <w:rsid w:val="00A64D7A"/>
    <w:rsid w:val="00A65698"/>
    <w:rsid w:val="00A65B4B"/>
    <w:rsid w:val="00A660E5"/>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542"/>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25D8"/>
    <w:rsid w:val="00A927AD"/>
    <w:rsid w:val="00A93A2D"/>
    <w:rsid w:val="00A93D91"/>
    <w:rsid w:val="00A93FFD"/>
    <w:rsid w:val="00A94558"/>
    <w:rsid w:val="00A94668"/>
    <w:rsid w:val="00A948C3"/>
    <w:rsid w:val="00A95F79"/>
    <w:rsid w:val="00A967F6"/>
    <w:rsid w:val="00A96856"/>
    <w:rsid w:val="00A96987"/>
    <w:rsid w:val="00A9705E"/>
    <w:rsid w:val="00A97508"/>
    <w:rsid w:val="00AA0771"/>
    <w:rsid w:val="00AA0C64"/>
    <w:rsid w:val="00AA1647"/>
    <w:rsid w:val="00AA195E"/>
    <w:rsid w:val="00AA21BD"/>
    <w:rsid w:val="00AA27A2"/>
    <w:rsid w:val="00AA2C58"/>
    <w:rsid w:val="00AA4363"/>
    <w:rsid w:val="00AA47EC"/>
    <w:rsid w:val="00AA47F4"/>
    <w:rsid w:val="00AA588C"/>
    <w:rsid w:val="00AA5BB3"/>
    <w:rsid w:val="00AA5E63"/>
    <w:rsid w:val="00AA5FBE"/>
    <w:rsid w:val="00AA6626"/>
    <w:rsid w:val="00AA66C1"/>
    <w:rsid w:val="00AA679B"/>
    <w:rsid w:val="00AA712C"/>
    <w:rsid w:val="00AA7FA6"/>
    <w:rsid w:val="00AB006C"/>
    <w:rsid w:val="00AB05F9"/>
    <w:rsid w:val="00AB0C77"/>
    <w:rsid w:val="00AB0DED"/>
    <w:rsid w:val="00AB15FD"/>
    <w:rsid w:val="00AB1CE3"/>
    <w:rsid w:val="00AB22EE"/>
    <w:rsid w:val="00AB24BE"/>
    <w:rsid w:val="00AB3672"/>
    <w:rsid w:val="00AB370C"/>
    <w:rsid w:val="00AB3D73"/>
    <w:rsid w:val="00AB4239"/>
    <w:rsid w:val="00AB45CB"/>
    <w:rsid w:val="00AB47AF"/>
    <w:rsid w:val="00AB4889"/>
    <w:rsid w:val="00AB48BC"/>
    <w:rsid w:val="00AB4BD0"/>
    <w:rsid w:val="00AB4F26"/>
    <w:rsid w:val="00AB585E"/>
    <w:rsid w:val="00AB6E76"/>
    <w:rsid w:val="00AB7B7F"/>
    <w:rsid w:val="00AB7E55"/>
    <w:rsid w:val="00AC01B7"/>
    <w:rsid w:val="00AC0746"/>
    <w:rsid w:val="00AC0F1C"/>
    <w:rsid w:val="00AC14CA"/>
    <w:rsid w:val="00AC2817"/>
    <w:rsid w:val="00AC2938"/>
    <w:rsid w:val="00AC2CA6"/>
    <w:rsid w:val="00AC31E5"/>
    <w:rsid w:val="00AC3563"/>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422C"/>
    <w:rsid w:val="00AE6170"/>
    <w:rsid w:val="00AE7036"/>
    <w:rsid w:val="00AE709C"/>
    <w:rsid w:val="00AE70A8"/>
    <w:rsid w:val="00AE727B"/>
    <w:rsid w:val="00AE7727"/>
    <w:rsid w:val="00AF0264"/>
    <w:rsid w:val="00AF0296"/>
    <w:rsid w:val="00AF0BCD"/>
    <w:rsid w:val="00AF0D91"/>
    <w:rsid w:val="00AF1571"/>
    <w:rsid w:val="00AF161D"/>
    <w:rsid w:val="00AF25E4"/>
    <w:rsid w:val="00AF2717"/>
    <w:rsid w:val="00AF2B95"/>
    <w:rsid w:val="00AF4501"/>
    <w:rsid w:val="00AF46A2"/>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D01"/>
    <w:rsid w:val="00B03EC0"/>
    <w:rsid w:val="00B04245"/>
    <w:rsid w:val="00B04A26"/>
    <w:rsid w:val="00B05516"/>
    <w:rsid w:val="00B06C8B"/>
    <w:rsid w:val="00B077B3"/>
    <w:rsid w:val="00B07881"/>
    <w:rsid w:val="00B079DE"/>
    <w:rsid w:val="00B07E94"/>
    <w:rsid w:val="00B1051E"/>
    <w:rsid w:val="00B1063D"/>
    <w:rsid w:val="00B107EB"/>
    <w:rsid w:val="00B10920"/>
    <w:rsid w:val="00B1107D"/>
    <w:rsid w:val="00B11C5D"/>
    <w:rsid w:val="00B121B0"/>
    <w:rsid w:val="00B13367"/>
    <w:rsid w:val="00B136F6"/>
    <w:rsid w:val="00B1422E"/>
    <w:rsid w:val="00B14616"/>
    <w:rsid w:val="00B151E0"/>
    <w:rsid w:val="00B15DC3"/>
    <w:rsid w:val="00B16027"/>
    <w:rsid w:val="00B16A2A"/>
    <w:rsid w:val="00B17086"/>
    <w:rsid w:val="00B17B3C"/>
    <w:rsid w:val="00B203A8"/>
    <w:rsid w:val="00B20818"/>
    <w:rsid w:val="00B20D6E"/>
    <w:rsid w:val="00B2208B"/>
    <w:rsid w:val="00B22337"/>
    <w:rsid w:val="00B223AC"/>
    <w:rsid w:val="00B223F7"/>
    <w:rsid w:val="00B2312F"/>
    <w:rsid w:val="00B2318C"/>
    <w:rsid w:val="00B234CE"/>
    <w:rsid w:val="00B235E7"/>
    <w:rsid w:val="00B2386B"/>
    <w:rsid w:val="00B239DA"/>
    <w:rsid w:val="00B23B57"/>
    <w:rsid w:val="00B23E6A"/>
    <w:rsid w:val="00B23FDA"/>
    <w:rsid w:val="00B2496C"/>
    <w:rsid w:val="00B24CC8"/>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EC8"/>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3F"/>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7E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683"/>
    <w:rsid w:val="00B82929"/>
    <w:rsid w:val="00B834EE"/>
    <w:rsid w:val="00B842F8"/>
    <w:rsid w:val="00B8445F"/>
    <w:rsid w:val="00B8513B"/>
    <w:rsid w:val="00B856F1"/>
    <w:rsid w:val="00B863B3"/>
    <w:rsid w:val="00B864D1"/>
    <w:rsid w:val="00B86672"/>
    <w:rsid w:val="00B86859"/>
    <w:rsid w:val="00B869E1"/>
    <w:rsid w:val="00B87D24"/>
    <w:rsid w:val="00B9031E"/>
    <w:rsid w:val="00B90726"/>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67E"/>
    <w:rsid w:val="00BC178B"/>
    <w:rsid w:val="00BC2EC1"/>
    <w:rsid w:val="00BC42B7"/>
    <w:rsid w:val="00BC44F5"/>
    <w:rsid w:val="00BC4970"/>
    <w:rsid w:val="00BC4E84"/>
    <w:rsid w:val="00BC4F18"/>
    <w:rsid w:val="00BC5774"/>
    <w:rsid w:val="00BC5F94"/>
    <w:rsid w:val="00BC6A3A"/>
    <w:rsid w:val="00BC71D7"/>
    <w:rsid w:val="00BC73D1"/>
    <w:rsid w:val="00BD137E"/>
    <w:rsid w:val="00BD16AB"/>
    <w:rsid w:val="00BD1839"/>
    <w:rsid w:val="00BD1A72"/>
    <w:rsid w:val="00BD2D30"/>
    <w:rsid w:val="00BD30E1"/>
    <w:rsid w:val="00BD3E8B"/>
    <w:rsid w:val="00BD4C47"/>
    <w:rsid w:val="00BD4DCF"/>
    <w:rsid w:val="00BD4ED1"/>
    <w:rsid w:val="00BD5593"/>
    <w:rsid w:val="00BD5F66"/>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4ECB"/>
    <w:rsid w:val="00BE5199"/>
    <w:rsid w:val="00BE5A14"/>
    <w:rsid w:val="00BE62F4"/>
    <w:rsid w:val="00BE6313"/>
    <w:rsid w:val="00BE637D"/>
    <w:rsid w:val="00BE699D"/>
    <w:rsid w:val="00BE7217"/>
    <w:rsid w:val="00BE7F78"/>
    <w:rsid w:val="00BF01E2"/>
    <w:rsid w:val="00BF0A1B"/>
    <w:rsid w:val="00BF1362"/>
    <w:rsid w:val="00BF1A41"/>
    <w:rsid w:val="00BF1B4F"/>
    <w:rsid w:val="00BF21D2"/>
    <w:rsid w:val="00BF3002"/>
    <w:rsid w:val="00BF366B"/>
    <w:rsid w:val="00BF3679"/>
    <w:rsid w:val="00BF52E5"/>
    <w:rsid w:val="00BF53A5"/>
    <w:rsid w:val="00BF5B7E"/>
    <w:rsid w:val="00BF613F"/>
    <w:rsid w:val="00BF705E"/>
    <w:rsid w:val="00BF709B"/>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1DFC"/>
    <w:rsid w:val="00C226F6"/>
    <w:rsid w:val="00C23495"/>
    <w:rsid w:val="00C23589"/>
    <w:rsid w:val="00C240DF"/>
    <w:rsid w:val="00C242F1"/>
    <w:rsid w:val="00C24A06"/>
    <w:rsid w:val="00C25343"/>
    <w:rsid w:val="00C25570"/>
    <w:rsid w:val="00C255D0"/>
    <w:rsid w:val="00C258DB"/>
    <w:rsid w:val="00C262B2"/>
    <w:rsid w:val="00C266F3"/>
    <w:rsid w:val="00C27445"/>
    <w:rsid w:val="00C3079F"/>
    <w:rsid w:val="00C30C2B"/>
    <w:rsid w:val="00C30DE7"/>
    <w:rsid w:val="00C314CA"/>
    <w:rsid w:val="00C31830"/>
    <w:rsid w:val="00C31B7C"/>
    <w:rsid w:val="00C329A0"/>
    <w:rsid w:val="00C32B2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2DFC"/>
    <w:rsid w:val="00C434D6"/>
    <w:rsid w:val="00C43826"/>
    <w:rsid w:val="00C43E23"/>
    <w:rsid w:val="00C44143"/>
    <w:rsid w:val="00C442BB"/>
    <w:rsid w:val="00C44329"/>
    <w:rsid w:val="00C443B8"/>
    <w:rsid w:val="00C4463E"/>
    <w:rsid w:val="00C44FB7"/>
    <w:rsid w:val="00C45846"/>
    <w:rsid w:val="00C45B68"/>
    <w:rsid w:val="00C4677D"/>
    <w:rsid w:val="00C46AF7"/>
    <w:rsid w:val="00C47290"/>
    <w:rsid w:val="00C473B2"/>
    <w:rsid w:val="00C50763"/>
    <w:rsid w:val="00C508EF"/>
    <w:rsid w:val="00C5097F"/>
    <w:rsid w:val="00C50A92"/>
    <w:rsid w:val="00C513B9"/>
    <w:rsid w:val="00C51C1D"/>
    <w:rsid w:val="00C520C5"/>
    <w:rsid w:val="00C527EC"/>
    <w:rsid w:val="00C53083"/>
    <w:rsid w:val="00C541CF"/>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1D7"/>
    <w:rsid w:val="00C63714"/>
    <w:rsid w:val="00C6374E"/>
    <w:rsid w:val="00C63F60"/>
    <w:rsid w:val="00C64508"/>
    <w:rsid w:val="00C646A6"/>
    <w:rsid w:val="00C65ABE"/>
    <w:rsid w:val="00C65B49"/>
    <w:rsid w:val="00C66520"/>
    <w:rsid w:val="00C70229"/>
    <w:rsid w:val="00C7075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037"/>
    <w:rsid w:val="00C801CA"/>
    <w:rsid w:val="00C80C13"/>
    <w:rsid w:val="00C819F0"/>
    <w:rsid w:val="00C81A0D"/>
    <w:rsid w:val="00C82317"/>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87FAD"/>
    <w:rsid w:val="00C90398"/>
    <w:rsid w:val="00C911A7"/>
    <w:rsid w:val="00C91425"/>
    <w:rsid w:val="00C91617"/>
    <w:rsid w:val="00C91634"/>
    <w:rsid w:val="00C918D5"/>
    <w:rsid w:val="00C91C9C"/>
    <w:rsid w:val="00C91E93"/>
    <w:rsid w:val="00C92679"/>
    <w:rsid w:val="00C92A84"/>
    <w:rsid w:val="00C93067"/>
    <w:rsid w:val="00C93ECB"/>
    <w:rsid w:val="00C94052"/>
    <w:rsid w:val="00C94B29"/>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3A9"/>
    <w:rsid w:val="00CB4705"/>
    <w:rsid w:val="00CB4A53"/>
    <w:rsid w:val="00CB4CFF"/>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3B28"/>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849"/>
    <w:rsid w:val="00CE7A18"/>
    <w:rsid w:val="00CF027E"/>
    <w:rsid w:val="00CF0515"/>
    <w:rsid w:val="00CF0547"/>
    <w:rsid w:val="00CF1384"/>
    <w:rsid w:val="00CF138A"/>
    <w:rsid w:val="00CF1AD3"/>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47E"/>
    <w:rsid w:val="00D1579E"/>
    <w:rsid w:val="00D163B7"/>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266"/>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2F29"/>
    <w:rsid w:val="00D4338A"/>
    <w:rsid w:val="00D44653"/>
    <w:rsid w:val="00D44726"/>
    <w:rsid w:val="00D447B4"/>
    <w:rsid w:val="00D44A44"/>
    <w:rsid w:val="00D44A89"/>
    <w:rsid w:val="00D45632"/>
    <w:rsid w:val="00D458D8"/>
    <w:rsid w:val="00D4590D"/>
    <w:rsid w:val="00D45C2F"/>
    <w:rsid w:val="00D464F2"/>
    <w:rsid w:val="00D47452"/>
    <w:rsid w:val="00D47A8D"/>
    <w:rsid w:val="00D5059C"/>
    <w:rsid w:val="00D518D6"/>
    <w:rsid w:val="00D521BF"/>
    <w:rsid w:val="00D52638"/>
    <w:rsid w:val="00D53359"/>
    <w:rsid w:val="00D538F4"/>
    <w:rsid w:val="00D5407C"/>
    <w:rsid w:val="00D540CE"/>
    <w:rsid w:val="00D54190"/>
    <w:rsid w:val="00D54DA8"/>
    <w:rsid w:val="00D550E9"/>
    <w:rsid w:val="00D56029"/>
    <w:rsid w:val="00D561FF"/>
    <w:rsid w:val="00D56347"/>
    <w:rsid w:val="00D568BD"/>
    <w:rsid w:val="00D56AD0"/>
    <w:rsid w:val="00D56D6F"/>
    <w:rsid w:val="00D56E3B"/>
    <w:rsid w:val="00D57501"/>
    <w:rsid w:val="00D57659"/>
    <w:rsid w:val="00D57FF9"/>
    <w:rsid w:val="00D600FB"/>
    <w:rsid w:val="00D60876"/>
    <w:rsid w:val="00D60A62"/>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2A7"/>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4E56"/>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2FAE"/>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3FA"/>
    <w:rsid w:val="00DB7DE1"/>
    <w:rsid w:val="00DC0214"/>
    <w:rsid w:val="00DC0C69"/>
    <w:rsid w:val="00DC0D96"/>
    <w:rsid w:val="00DC1BC0"/>
    <w:rsid w:val="00DC2040"/>
    <w:rsid w:val="00DC34F2"/>
    <w:rsid w:val="00DC417C"/>
    <w:rsid w:val="00DC4724"/>
    <w:rsid w:val="00DC52AF"/>
    <w:rsid w:val="00DC52B2"/>
    <w:rsid w:val="00DC5919"/>
    <w:rsid w:val="00DC5E2A"/>
    <w:rsid w:val="00DC61F5"/>
    <w:rsid w:val="00DC6304"/>
    <w:rsid w:val="00DC642F"/>
    <w:rsid w:val="00DC6BAD"/>
    <w:rsid w:val="00DC6ED0"/>
    <w:rsid w:val="00DC6FD0"/>
    <w:rsid w:val="00DC7593"/>
    <w:rsid w:val="00DD010F"/>
    <w:rsid w:val="00DD0119"/>
    <w:rsid w:val="00DD0120"/>
    <w:rsid w:val="00DD27DD"/>
    <w:rsid w:val="00DD2C6A"/>
    <w:rsid w:val="00DD3E96"/>
    <w:rsid w:val="00DD4829"/>
    <w:rsid w:val="00DD4C74"/>
    <w:rsid w:val="00DD4E19"/>
    <w:rsid w:val="00DD51A3"/>
    <w:rsid w:val="00DD5BED"/>
    <w:rsid w:val="00DD5C28"/>
    <w:rsid w:val="00DD6CD1"/>
    <w:rsid w:val="00DD7717"/>
    <w:rsid w:val="00DD7726"/>
    <w:rsid w:val="00DD7857"/>
    <w:rsid w:val="00DD7C87"/>
    <w:rsid w:val="00DE05A8"/>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0F4"/>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44DF"/>
    <w:rsid w:val="00DF5018"/>
    <w:rsid w:val="00DF60BB"/>
    <w:rsid w:val="00DF725F"/>
    <w:rsid w:val="00DF726E"/>
    <w:rsid w:val="00DF7427"/>
    <w:rsid w:val="00DF7FA5"/>
    <w:rsid w:val="00E00A4D"/>
    <w:rsid w:val="00E01595"/>
    <w:rsid w:val="00E0160D"/>
    <w:rsid w:val="00E01B4C"/>
    <w:rsid w:val="00E02424"/>
    <w:rsid w:val="00E0315E"/>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4A05"/>
    <w:rsid w:val="00E15473"/>
    <w:rsid w:val="00E15C50"/>
    <w:rsid w:val="00E16A5D"/>
    <w:rsid w:val="00E1700E"/>
    <w:rsid w:val="00E1742C"/>
    <w:rsid w:val="00E17A89"/>
    <w:rsid w:val="00E17DE2"/>
    <w:rsid w:val="00E17FB5"/>
    <w:rsid w:val="00E17FD2"/>
    <w:rsid w:val="00E200D5"/>
    <w:rsid w:val="00E21450"/>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36C"/>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1B0"/>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1879"/>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85D"/>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4923"/>
    <w:rsid w:val="00E876C5"/>
    <w:rsid w:val="00E87C6D"/>
    <w:rsid w:val="00E9098D"/>
    <w:rsid w:val="00E913A4"/>
    <w:rsid w:val="00E925DE"/>
    <w:rsid w:val="00E92B7E"/>
    <w:rsid w:val="00E93F98"/>
    <w:rsid w:val="00E9463A"/>
    <w:rsid w:val="00E94AB2"/>
    <w:rsid w:val="00E94B2C"/>
    <w:rsid w:val="00E95EBE"/>
    <w:rsid w:val="00E97493"/>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6CE"/>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1B1"/>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C76F9"/>
    <w:rsid w:val="00ED0429"/>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7F"/>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028E"/>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3AD4"/>
    <w:rsid w:val="00F1420B"/>
    <w:rsid w:val="00F14483"/>
    <w:rsid w:val="00F14A80"/>
    <w:rsid w:val="00F15089"/>
    <w:rsid w:val="00F15744"/>
    <w:rsid w:val="00F15B72"/>
    <w:rsid w:val="00F15FFE"/>
    <w:rsid w:val="00F1632A"/>
    <w:rsid w:val="00F16984"/>
    <w:rsid w:val="00F16EB1"/>
    <w:rsid w:val="00F1700B"/>
    <w:rsid w:val="00F172E4"/>
    <w:rsid w:val="00F179EE"/>
    <w:rsid w:val="00F17A9F"/>
    <w:rsid w:val="00F2016D"/>
    <w:rsid w:val="00F20B29"/>
    <w:rsid w:val="00F20FBA"/>
    <w:rsid w:val="00F210AD"/>
    <w:rsid w:val="00F21A3A"/>
    <w:rsid w:val="00F220F3"/>
    <w:rsid w:val="00F222C3"/>
    <w:rsid w:val="00F2244D"/>
    <w:rsid w:val="00F22A6F"/>
    <w:rsid w:val="00F22C77"/>
    <w:rsid w:val="00F2331E"/>
    <w:rsid w:val="00F23B3C"/>
    <w:rsid w:val="00F249A6"/>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5FD"/>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385"/>
    <w:rsid w:val="00F605CE"/>
    <w:rsid w:val="00F606CF"/>
    <w:rsid w:val="00F606F5"/>
    <w:rsid w:val="00F60DB5"/>
    <w:rsid w:val="00F617CB"/>
    <w:rsid w:val="00F61E9B"/>
    <w:rsid w:val="00F620B2"/>
    <w:rsid w:val="00F62A13"/>
    <w:rsid w:val="00F62BE1"/>
    <w:rsid w:val="00F633E3"/>
    <w:rsid w:val="00F63BBD"/>
    <w:rsid w:val="00F63CCE"/>
    <w:rsid w:val="00F64275"/>
    <w:rsid w:val="00F6451D"/>
    <w:rsid w:val="00F6457F"/>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77FCF"/>
    <w:rsid w:val="00F80169"/>
    <w:rsid w:val="00F8017A"/>
    <w:rsid w:val="00F80846"/>
    <w:rsid w:val="00F816A9"/>
    <w:rsid w:val="00F81735"/>
    <w:rsid w:val="00F81C2B"/>
    <w:rsid w:val="00F81FE1"/>
    <w:rsid w:val="00F82632"/>
    <w:rsid w:val="00F82C2D"/>
    <w:rsid w:val="00F83392"/>
    <w:rsid w:val="00F83950"/>
    <w:rsid w:val="00F83FE6"/>
    <w:rsid w:val="00F842B6"/>
    <w:rsid w:val="00F844D2"/>
    <w:rsid w:val="00F848A2"/>
    <w:rsid w:val="00F85B71"/>
    <w:rsid w:val="00F85D82"/>
    <w:rsid w:val="00F86639"/>
    <w:rsid w:val="00F86650"/>
    <w:rsid w:val="00F86925"/>
    <w:rsid w:val="00F8697B"/>
    <w:rsid w:val="00F86CD9"/>
    <w:rsid w:val="00F86FE8"/>
    <w:rsid w:val="00F87345"/>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552"/>
    <w:rsid w:val="00FA1839"/>
    <w:rsid w:val="00FA186D"/>
    <w:rsid w:val="00FA1C4B"/>
    <w:rsid w:val="00FA1F4E"/>
    <w:rsid w:val="00FA2060"/>
    <w:rsid w:val="00FA225D"/>
    <w:rsid w:val="00FA2567"/>
    <w:rsid w:val="00FA2D80"/>
    <w:rsid w:val="00FA2FD0"/>
    <w:rsid w:val="00FA36E9"/>
    <w:rsid w:val="00FA3720"/>
    <w:rsid w:val="00FA4278"/>
    <w:rsid w:val="00FA4319"/>
    <w:rsid w:val="00FA5BC9"/>
    <w:rsid w:val="00FA5DA6"/>
    <w:rsid w:val="00FA65D4"/>
    <w:rsid w:val="00FA6B1C"/>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1C6"/>
    <w:rsid w:val="00FE6675"/>
    <w:rsid w:val="00FE68FD"/>
    <w:rsid w:val="00FE6FC6"/>
    <w:rsid w:val="00FE741A"/>
    <w:rsid w:val="00FE7CE5"/>
    <w:rsid w:val="00FE7FCF"/>
    <w:rsid w:val="00FF0FDE"/>
    <w:rsid w:val="00FF1B99"/>
    <w:rsid w:val="00FF2351"/>
    <w:rsid w:val="00FF28D7"/>
    <w:rsid w:val="00FF322B"/>
    <w:rsid w:val="00FF32E6"/>
    <w:rsid w:val="00FF36FF"/>
    <w:rsid w:val="00FF3EF6"/>
    <w:rsid w:val="00FF3F50"/>
    <w:rsid w:val="00FF4059"/>
    <w:rsid w:val="00FF4409"/>
    <w:rsid w:val="00FF47E8"/>
    <w:rsid w:val="00FF4AC9"/>
    <w:rsid w:val="00FF614C"/>
    <w:rsid w:val="00FF6204"/>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06CCD1D"/>
    <w:rsid w:val="12BDC116"/>
    <w:rsid w:val="1506594C"/>
    <w:rsid w:val="157D0612"/>
    <w:rsid w:val="16ADCAA4"/>
    <w:rsid w:val="16C5C08B"/>
    <w:rsid w:val="18A5A472"/>
    <w:rsid w:val="19B2C343"/>
    <w:rsid w:val="1BEE25FC"/>
    <w:rsid w:val="1ED8EACB"/>
    <w:rsid w:val="1F6FDC7C"/>
    <w:rsid w:val="20B7D044"/>
    <w:rsid w:val="22607D9B"/>
    <w:rsid w:val="27B2DAF9"/>
    <w:rsid w:val="27E637AD"/>
    <w:rsid w:val="2B184100"/>
    <w:rsid w:val="2FCB68CE"/>
    <w:rsid w:val="33C80615"/>
    <w:rsid w:val="346E080B"/>
    <w:rsid w:val="350CDC29"/>
    <w:rsid w:val="370BDC9B"/>
    <w:rsid w:val="37268B83"/>
    <w:rsid w:val="3731B3BF"/>
    <w:rsid w:val="387D12D8"/>
    <w:rsid w:val="3A0339AF"/>
    <w:rsid w:val="3C5BF282"/>
    <w:rsid w:val="3D9B79C0"/>
    <w:rsid w:val="3E3EA94B"/>
    <w:rsid w:val="3EDE5E59"/>
    <w:rsid w:val="40AFFB66"/>
    <w:rsid w:val="448B5AD6"/>
    <w:rsid w:val="45B58322"/>
    <w:rsid w:val="47BB834E"/>
    <w:rsid w:val="49A90FB6"/>
    <w:rsid w:val="49C0099D"/>
    <w:rsid w:val="4A4FAD21"/>
    <w:rsid w:val="4B95AC89"/>
    <w:rsid w:val="4C44CC21"/>
    <w:rsid w:val="50E4FD0E"/>
    <w:rsid w:val="530B9F94"/>
    <w:rsid w:val="53538ED3"/>
    <w:rsid w:val="55314D5D"/>
    <w:rsid w:val="560A8714"/>
    <w:rsid w:val="56A5297D"/>
    <w:rsid w:val="57E10CE8"/>
    <w:rsid w:val="5BB3A3A4"/>
    <w:rsid w:val="5E6AC89F"/>
    <w:rsid w:val="5F174DF0"/>
    <w:rsid w:val="6017B34E"/>
    <w:rsid w:val="608B40C1"/>
    <w:rsid w:val="60A23547"/>
    <w:rsid w:val="629F74E4"/>
    <w:rsid w:val="630A4853"/>
    <w:rsid w:val="63B7A086"/>
    <w:rsid w:val="63E360DE"/>
    <w:rsid w:val="645E028E"/>
    <w:rsid w:val="667CC15A"/>
    <w:rsid w:val="67BF7565"/>
    <w:rsid w:val="686805CD"/>
    <w:rsid w:val="6B029D08"/>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E2371769-1EBC-4C65-91FA-7239FB047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102331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8E722D9-82B5-4FC7-BBE0-3B8F75306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646</TotalTime>
  <Pages>5</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9321</CharactersWithSpaces>
  <SharedDoc>false</SharedDoc>
  <HLinks>
    <vt:vector size="42" baseType="variant">
      <vt:variant>
        <vt:i4>4849721</vt:i4>
      </vt:variant>
      <vt:variant>
        <vt:i4>18</vt:i4>
      </vt:variant>
      <vt:variant>
        <vt:i4>0</vt:i4>
      </vt:variant>
      <vt:variant>
        <vt:i4>5</vt:i4>
      </vt:variant>
      <vt:variant>
        <vt:lpwstr>mailto:yi.guo@intel.com</vt:lpwstr>
      </vt:variant>
      <vt:variant>
        <vt:lpwstr/>
      </vt:variant>
      <vt:variant>
        <vt:i4>4849721</vt:i4>
      </vt:variant>
      <vt:variant>
        <vt:i4>15</vt:i4>
      </vt:variant>
      <vt:variant>
        <vt:i4>0</vt:i4>
      </vt:variant>
      <vt:variant>
        <vt:i4>5</vt:i4>
      </vt:variant>
      <vt:variant>
        <vt:lpwstr>mailto:yi.guo@intel.com</vt:lpwstr>
      </vt:variant>
      <vt:variant>
        <vt:lpwstr/>
      </vt:variant>
      <vt:variant>
        <vt:i4>4849721</vt:i4>
      </vt:variant>
      <vt:variant>
        <vt:i4>12</vt:i4>
      </vt:variant>
      <vt:variant>
        <vt:i4>0</vt:i4>
      </vt:variant>
      <vt:variant>
        <vt:i4>5</vt:i4>
      </vt:variant>
      <vt:variant>
        <vt:lpwstr>mailto:yi.guo@intel.com</vt:lpwstr>
      </vt:variant>
      <vt:variant>
        <vt:lpwstr/>
      </vt:variant>
      <vt:variant>
        <vt:i4>4849721</vt:i4>
      </vt:variant>
      <vt:variant>
        <vt:i4>9</vt:i4>
      </vt:variant>
      <vt:variant>
        <vt:i4>0</vt:i4>
      </vt:variant>
      <vt:variant>
        <vt:i4>5</vt:i4>
      </vt:variant>
      <vt:variant>
        <vt:lpwstr>mailto:yi.guo@intel.com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Yi-Intel1</cp:lastModifiedBy>
  <cp:revision>391</cp:revision>
  <dcterms:created xsi:type="dcterms:W3CDTF">2023-09-28T02:15:00Z</dcterms:created>
  <dcterms:modified xsi:type="dcterms:W3CDTF">2024-08-08T14:11:00Z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